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9CC3" w14:textId="77777777" w:rsidR="00DB598D" w:rsidRPr="00066B94" w:rsidRDefault="00DB598D" w:rsidP="00AA33BA">
      <w:pPr>
        <w:spacing w:line="240" w:lineRule="auto"/>
        <w:rPr>
          <w:rStyle w:val="Textoennegrita"/>
        </w:rPr>
      </w:pPr>
    </w:p>
    <w:tbl>
      <w:tblPr>
        <w:tblStyle w:val="Tablaconcuadrcula"/>
        <w:tblW w:w="0" w:type="auto"/>
        <w:tblLook w:val="04A0" w:firstRow="1" w:lastRow="0" w:firstColumn="1" w:lastColumn="0" w:noHBand="0" w:noVBand="1"/>
      </w:tblPr>
      <w:tblGrid>
        <w:gridCol w:w="607"/>
        <w:gridCol w:w="9355"/>
      </w:tblGrid>
      <w:tr w:rsidR="00B513F5" w:rsidRPr="00AA33BA" w14:paraId="6CBF9C91" w14:textId="77777777" w:rsidTr="00B513F5">
        <w:tc>
          <w:tcPr>
            <w:tcW w:w="0" w:type="auto"/>
          </w:tcPr>
          <w:p w14:paraId="6AD2A294" w14:textId="77777777" w:rsidR="00B513F5" w:rsidRPr="00AA33BA" w:rsidRDefault="00B513F5" w:rsidP="00066B94">
            <w:pPr>
              <w:pStyle w:val="Sinespaciado"/>
            </w:pPr>
            <w:r w:rsidRPr="00AA33BA">
              <w:t>1.</w:t>
            </w:r>
          </w:p>
        </w:tc>
        <w:tc>
          <w:tcPr>
            <w:tcW w:w="0" w:type="auto"/>
          </w:tcPr>
          <w:p w14:paraId="2DB3FB62" w14:textId="0BCB050F" w:rsidR="00B513F5" w:rsidRPr="00AA33BA" w:rsidRDefault="00B513F5" w:rsidP="00AA33BA">
            <w:pPr>
              <w:rPr>
                <w:rFonts w:cstheme="minorHAnsi"/>
                <w:b/>
              </w:rPr>
            </w:pPr>
            <w:r w:rsidRPr="00AA33BA">
              <w:rPr>
                <w:rFonts w:cstheme="minorHAnsi"/>
                <w:b/>
              </w:rPr>
              <w:t>TITULO</w:t>
            </w:r>
            <w:r w:rsidR="00446329" w:rsidRPr="00AA33BA">
              <w:rPr>
                <w:rFonts w:cstheme="minorHAnsi"/>
                <w:b/>
              </w:rPr>
              <w:t xml:space="preserve">: </w:t>
            </w:r>
            <w:r w:rsidR="008065C0" w:rsidRPr="00AA33BA">
              <w:rPr>
                <w:rFonts w:cstheme="minorHAnsi"/>
                <w:b/>
              </w:rPr>
              <w:t>ADQUISICION DE EQUIPOS E INSUMOS PARA</w:t>
            </w:r>
            <w:r w:rsidR="00517F8C" w:rsidRPr="00AA33BA">
              <w:rPr>
                <w:rFonts w:cstheme="minorHAnsi"/>
                <w:b/>
              </w:rPr>
              <w:t xml:space="preserve"> EL MEJORAMIENTO EN </w:t>
            </w:r>
            <w:r w:rsidR="009720B3" w:rsidRPr="00AA33BA">
              <w:rPr>
                <w:rFonts w:cstheme="minorHAnsi"/>
                <w:b/>
              </w:rPr>
              <w:t>EL DESARROLLO</w:t>
            </w:r>
            <w:r w:rsidR="00B43178" w:rsidRPr="00AA33BA">
              <w:rPr>
                <w:rFonts w:cstheme="minorHAnsi"/>
                <w:b/>
              </w:rPr>
              <w:t xml:space="preserve"> DE PRACTICAS</w:t>
            </w:r>
            <w:r w:rsidR="00517F8C" w:rsidRPr="00AA33BA">
              <w:rPr>
                <w:rFonts w:cstheme="minorHAnsi"/>
                <w:b/>
              </w:rPr>
              <w:t xml:space="preserve"> PRODUCTIVAS</w:t>
            </w:r>
            <w:r w:rsidR="00B43178" w:rsidRPr="00AA33BA">
              <w:rPr>
                <w:rFonts w:cstheme="minorHAnsi"/>
                <w:b/>
              </w:rPr>
              <w:t xml:space="preserve"> PEDAGOGICAS EN LA MODALIDAD TECNICA EN AGROINDUSTRIA ALIMENTARIA</w:t>
            </w:r>
          </w:p>
        </w:tc>
      </w:tr>
      <w:tr w:rsidR="00B513F5" w:rsidRPr="00AA33BA" w14:paraId="4448521F" w14:textId="77777777" w:rsidTr="00B513F5">
        <w:tc>
          <w:tcPr>
            <w:tcW w:w="0" w:type="auto"/>
          </w:tcPr>
          <w:p w14:paraId="0DE648D6" w14:textId="77777777" w:rsidR="00B513F5" w:rsidRPr="00AA33BA" w:rsidRDefault="00B513F5" w:rsidP="00AA33BA">
            <w:pPr>
              <w:rPr>
                <w:rFonts w:cstheme="minorHAnsi"/>
              </w:rPr>
            </w:pPr>
            <w:r w:rsidRPr="00AA33BA">
              <w:rPr>
                <w:rFonts w:cstheme="minorHAnsi"/>
              </w:rPr>
              <w:t>2.</w:t>
            </w:r>
          </w:p>
        </w:tc>
        <w:tc>
          <w:tcPr>
            <w:tcW w:w="0" w:type="auto"/>
          </w:tcPr>
          <w:p w14:paraId="5684EB6B" w14:textId="77777777" w:rsidR="00B513F5" w:rsidRPr="00AA33BA" w:rsidRDefault="00B513F5" w:rsidP="00AA33BA">
            <w:pPr>
              <w:rPr>
                <w:rFonts w:cstheme="minorHAnsi"/>
                <w:b/>
              </w:rPr>
            </w:pPr>
            <w:r w:rsidRPr="00AA33BA">
              <w:rPr>
                <w:rFonts w:cstheme="minorHAnsi"/>
                <w:b/>
              </w:rPr>
              <w:t>CARACTERIZACION</w:t>
            </w:r>
          </w:p>
        </w:tc>
      </w:tr>
      <w:tr w:rsidR="00B513F5" w:rsidRPr="00AA33BA" w14:paraId="73B1AF01" w14:textId="77777777" w:rsidTr="00B513F5">
        <w:tc>
          <w:tcPr>
            <w:tcW w:w="0" w:type="auto"/>
          </w:tcPr>
          <w:p w14:paraId="25833878" w14:textId="77777777" w:rsidR="00B513F5" w:rsidRPr="00AA33BA" w:rsidRDefault="00B513F5" w:rsidP="00AA33BA">
            <w:pPr>
              <w:rPr>
                <w:rFonts w:cstheme="minorHAnsi"/>
              </w:rPr>
            </w:pPr>
            <w:r w:rsidRPr="00AA33BA">
              <w:rPr>
                <w:rFonts w:cstheme="minorHAnsi"/>
              </w:rPr>
              <w:t>2.1</w:t>
            </w:r>
          </w:p>
        </w:tc>
        <w:tc>
          <w:tcPr>
            <w:tcW w:w="0" w:type="auto"/>
          </w:tcPr>
          <w:p w14:paraId="361A18D4" w14:textId="77777777" w:rsidR="00B513F5" w:rsidRPr="00AA33BA" w:rsidRDefault="00446329" w:rsidP="00AA33BA">
            <w:pPr>
              <w:rPr>
                <w:rFonts w:cstheme="minorHAnsi"/>
                <w:b/>
              </w:rPr>
            </w:pPr>
            <w:r w:rsidRPr="00AA33BA">
              <w:rPr>
                <w:rFonts w:cstheme="minorHAnsi"/>
                <w:b/>
              </w:rPr>
              <w:t xml:space="preserve">IDENTIFICACION DEL </w:t>
            </w:r>
            <w:r w:rsidR="00B513F5" w:rsidRPr="00AA33BA">
              <w:rPr>
                <w:rFonts w:cstheme="minorHAnsi"/>
                <w:b/>
              </w:rPr>
              <w:t>PROBLEMA O NECESIDAD</w:t>
            </w:r>
          </w:p>
          <w:p w14:paraId="751477CA" w14:textId="77777777" w:rsidR="00DF034F" w:rsidRPr="00AA33BA" w:rsidRDefault="00DF034F" w:rsidP="00AA33BA">
            <w:pPr>
              <w:jc w:val="both"/>
              <w:rPr>
                <w:rFonts w:cstheme="minorHAnsi"/>
              </w:rPr>
            </w:pPr>
          </w:p>
          <w:p w14:paraId="6145185A" w14:textId="77777777" w:rsidR="00646BE4" w:rsidRDefault="00837D2F" w:rsidP="00AA33BA">
            <w:pPr>
              <w:jc w:val="both"/>
              <w:rPr>
                <w:rFonts w:cstheme="minorHAnsi"/>
              </w:rPr>
            </w:pPr>
            <w:r w:rsidRPr="00AA33BA">
              <w:rPr>
                <w:rFonts w:cstheme="minorHAnsi"/>
              </w:rPr>
              <w:t>La Institución Educativa</w:t>
            </w:r>
            <w:r w:rsidR="00517F8C" w:rsidRPr="00AA33BA">
              <w:rPr>
                <w:rFonts w:cstheme="minorHAnsi"/>
              </w:rPr>
              <w:t xml:space="preserve"> Rural del Sur</w:t>
            </w:r>
            <w:r w:rsidR="00983A8E" w:rsidRPr="00AA33BA">
              <w:rPr>
                <w:rFonts w:cstheme="minorHAnsi"/>
              </w:rPr>
              <w:t xml:space="preserve"> en </w:t>
            </w:r>
            <w:r w:rsidR="00DF034F" w:rsidRPr="00AA33BA">
              <w:rPr>
                <w:rFonts w:cstheme="minorHAnsi"/>
              </w:rPr>
              <w:t xml:space="preserve">articulación </w:t>
            </w:r>
            <w:r w:rsidR="00983A8E" w:rsidRPr="00AA33BA">
              <w:rPr>
                <w:rFonts w:cstheme="minorHAnsi"/>
              </w:rPr>
              <w:t>con el Servicio Nacional de Aprendizaje SENA</w:t>
            </w:r>
            <w:r w:rsidR="00517F8C" w:rsidRPr="00AA33BA">
              <w:rPr>
                <w:rFonts w:cstheme="minorHAnsi"/>
              </w:rPr>
              <w:t xml:space="preserve"> </w:t>
            </w:r>
            <w:r w:rsidRPr="00AA33BA">
              <w:rPr>
                <w:rFonts w:cstheme="minorHAnsi"/>
              </w:rPr>
              <w:t>requiere</w:t>
            </w:r>
            <w:r w:rsidR="009720B3" w:rsidRPr="00AA33BA">
              <w:rPr>
                <w:rFonts w:cstheme="minorHAnsi"/>
              </w:rPr>
              <w:t xml:space="preserve"> para el mejoramiento de sus prácticas</w:t>
            </w:r>
            <w:r w:rsidRPr="00AA33BA">
              <w:rPr>
                <w:rFonts w:cstheme="minorHAnsi"/>
              </w:rPr>
              <w:t xml:space="preserve"> la </w:t>
            </w:r>
            <w:r w:rsidR="00517F8C" w:rsidRPr="00AA33BA">
              <w:rPr>
                <w:rFonts w:cstheme="minorHAnsi"/>
              </w:rPr>
              <w:t>compra de equipos e insumos</w:t>
            </w:r>
            <w:r w:rsidR="009720B3" w:rsidRPr="00AA33BA">
              <w:rPr>
                <w:rFonts w:cstheme="minorHAnsi"/>
              </w:rPr>
              <w:t>, dado que vemos la necesidad de mejorar</w:t>
            </w:r>
            <w:r w:rsidR="00ED09C0" w:rsidRPr="00AA33BA">
              <w:rPr>
                <w:rFonts w:cstheme="minorHAnsi"/>
              </w:rPr>
              <w:t xml:space="preserve"> en la enseñanza de las practicas pedagógicas</w:t>
            </w:r>
            <w:r w:rsidR="00DF034F" w:rsidRPr="00AA33BA">
              <w:rPr>
                <w:rFonts w:cstheme="minorHAnsi"/>
              </w:rPr>
              <w:t xml:space="preserve"> y así obtener </w:t>
            </w:r>
            <w:r w:rsidR="009720B3" w:rsidRPr="00AA33BA">
              <w:rPr>
                <w:rFonts w:cstheme="minorHAnsi"/>
              </w:rPr>
              <w:t>eficiencia</w:t>
            </w:r>
            <w:r w:rsidR="006A01F3" w:rsidRPr="00AA33BA">
              <w:rPr>
                <w:rFonts w:cstheme="minorHAnsi"/>
              </w:rPr>
              <w:t xml:space="preserve"> y eficacia en la </w:t>
            </w:r>
            <w:r w:rsidR="00ED09C0" w:rsidRPr="00AA33BA">
              <w:rPr>
                <w:rFonts w:cstheme="minorHAnsi"/>
              </w:rPr>
              <w:t>elaboración</w:t>
            </w:r>
            <w:r w:rsidR="009720B3" w:rsidRPr="00AA33BA">
              <w:rPr>
                <w:rFonts w:cstheme="minorHAnsi"/>
              </w:rPr>
              <w:t xml:space="preserve"> de los productos en cuanto a tiempo y calidad de los mismos. </w:t>
            </w:r>
          </w:p>
          <w:p w14:paraId="3F1A6C18" w14:textId="3820E6DA" w:rsidR="00AA33BA" w:rsidRPr="00AA33BA" w:rsidRDefault="00AA33BA" w:rsidP="00AA33BA">
            <w:pPr>
              <w:jc w:val="both"/>
              <w:rPr>
                <w:rFonts w:cstheme="minorHAnsi"/>
              </w:rPr>
            </w:pPr>
          </w:p>
        </w:tc>
      </w:tr>
      <w:tr w:rsidR="00B513F5" w:rsidRPr="00AA33BA" w14:paraId="1F187D00" w14:textId="77777777" w:rsidTr="00B513F5">
        <w:tc>
          <w:tcPr>
            <w:tcW w:w="0" w:type="auto"/>
          </w:tcPr>
          <w:p w14:paraId="0293B4D9" w14:textId="77777777" w:rsidR="00B513F5" w:rsidRPr="00AA33BA" w:rsidRDefault="00B513F5" w:rsidP="00AA33BA">
            <w:pPr>
              <w:jc w:val="both"/>
              <w:rPr>
                <w:rFonts w:cstheme="minorHAnsi"/>
              </w:rPr>
            </w:pPr>
            <w:r w:rsidRPr="00AA33BA">
              <w:rPr>
                <w:rFonts w:cstheme="minorHAnsi"/>
              </w:rPr>
              <w:t>2.2</w:t>
            </w:r>
          </w:p>
        </w:tc>
        <w:tc>
          <w:tcPr>
            <w:tcW w:w="0" w:type="auto"/>
          </w:tcPr>
          <w:p w14:paraId="778DA97E" w14:textId="77777777" w:rsidR="00B513F5" w:rsidRPr="00AA33BA" w:rsidRDefault="00B513F5" w:rsidP="00AA33BA">
            <w:pPr>
              <w:jc w:val="both"/>
              <w:rPr>
                <w:rFonts w:cstheme="minorHAnsi"/>
                <w:b/>
              </w:rPr>
            </w:pPr>
            <w:r w:rsidRPr="00AA33BA">
              <w:rPr>
                <w:rFonts w:cstheme="minorHAnsi"/>
                <w:b/>
              </w:rPr>
              <w:t>ANTECEDENTES</w:t>
            </w:r>
          </w:p>
          <w:p w14:paraId="55A543CB" w14:textId="79E10E10" w:rsidR="002E5D25" w:rsidRPr="00AA33BA" w:rsidRDefault="002E5D25" w:rsidP="00AA33BA">
            <w:pPr>
              <w:jc w:val="both"/>
              <w:rPr>
                <w:rFonts w:cstheme="minorHAnsi"/>
              </w:rPr>
            </w:pPr>
          </w:p>
          <w:p w14:paraId="012D15BA" w14:textId="77777777" w:rsidR="002E5D25" w:rsidRPr="00AA33BA" w:rsidRDefault="002E5D25" w:rsidP="00AA33BA">
            <w:pPr>
              <w:jc w:val="both"/>
              <w:rPr>
                <w:rFonts w:cstheme="minorHAnsi"/>
              </w:rPr>
            </w:pPr>
            <w:r w:rsidRPr="00AA33BA">
              <w:rPr>
                <w:rFonts w:cstheme="minorHAnsi"/>
              </w:rPr>
              <w:t>La Constitución Política en el artículo 67 establece que la educación es un derecho de la persona y un servicio público con una función social que aporta de manera significativa en la dignificación del ser humano, la convivencia social, la justicia, la solidaridad, la participación democrática, el progreso y desarrollo económico de las comunidades.</w:t>
            </w:r>
          </w:p>
          <w:p w14:paraId="49E56A55" w14:textId="77777777" w:rsidR="002E5D25" w:rsidRPr="00AA33BA" w:rsidRDefault="002E5D25" w:rsidP="00AA33BA">
            <w:pPr>
              <w:jc w:val="both"/>
              <w:rPr>
                <w:rFonts w:cstheme="minorHAnsi"/>
              </w:rPr>
            </w:pPr>
          </w:p>
          <w:p w14:paraId="42048F9C" w14:textId="77777777" w:rsidR="002E5D25" w:rsidRPr="00AA33BA" w:rsidRDefault="002E5D25" w:rsidP="00AA33BA">
            <w:pPr>
              <w:pStyle w:val="Default"/>
              <w:jc w:val="both"/>
              <w:rPr>
                <w:rFonts w:asciiTheme="minorHAnsi" w:hAnsiTheme="minorHAnsi" w:cstheme="minorHAnsi"/>
                <w:sz w:val="22"/>
                <w:szCs w:val="22"/>
                <w:lang w:val="es-CO"/>
              </w:rPr>
            </w:pPr>
            <w:r w:rsidRPr="00AA33BA">
              <w:rPr>
                <w:rFonts w:asciiTheme="minorHAnsi" w:hAnsiTheme="minorHAnsi" w:cstheme="minorHAnsi"/>
                <w:sz w:val="22"/>
                <w:szCs w:val="22"/>
                <w:lang w:val="es-CO"/>
              </w:rPr>
              <w:t xml:space="preserve">La Institución Educativa Rural del Sur ofrece a todos sus estudiantes la oportunidad de iniciar estudios técnicos durante los dos últimos años de la Educación Media Básica, buscando de esta manera incentivar el desarrollo de mentalidad empresarial, la generación de ideas de negocio y concepción de proyectos productivos alimentarios en la región que beneficien a la comunidad. La Institución Educativa Rural del Sur actualmente se encuentra articulada con el SENA REGIONAL BOYACA por medio de la acción de formación Técnico en Agroindustria Alimentaria, garantizando que la educación técnica orientada a nuestros estudiantes en la institución pueda ser avalada por el SENA, y a su vez, el estudiante logre seguir cursando estudios tecnológicos afines en el Centro de desarrollo Agropecuario y Agroindustrial </w:t>
            </w:r>
            <w:r w:rsidRPr="00AA33BA">
              <w:rPr>
                <w:rFonts w:asciiTheme="minorHAnsi" w:hAnsiTheme="minorHAnsi" w:cstheme="minorHAnsi"/>
                <w:b/>
                <w:sz w:val="22"/>
                <w:szCs w:val="22"/>
                <w:lang w:val="es-CO"/>
              </w:rPr>
              <w:t>CEDEAGRO</w:t>
            </w:r>
            <w:r w:rsidRPr="00AA33BA">
              <w:rPr>
                <w:rFonts w:asciiTheme="minorHAnsi" w:hAnsiTheme="minorHAnsi" w:cstheme="minorHAnsi"/>
                <w:sz w:val="22"/>
                <w:szCs w:val="22"/>
                <w:lang w:val="es-CO"/>
              </w:rPr>
              <w:t xml:space="preserve"> sede Duitama.  </w:t>
            </w:r>
          </w:p>
          <w:p w14:paraId="24E1B1B3" w14:textId="7DEAE799" w:rsidR="002E5D25" w:rsidRPr="00066B94" w:rsidRDefault="002E5D25" w:rsidP="00066B94">
            <w:pPr>
              <w:autoSpaceDE w:val="0"/>
              <w:autoSpaceDN w:val="0"/>
              <w:adjustRightInd w:val="0"/>
              <w:jc w:val="both"/>
              <w:rPr>
                <w:rFonts w:cstheme="minorHAnsi"/>
                <w:color w:val="000000"/>
                <w:lang w:val="es-CO"/>
              </w:rPr>
            </w:pPr>
            <w:r w:rsidRPr="00AA33BA">
              <w:rPr>
                <w:rFonts w:cstheme="minorHAnsi"/>
                <w:color w:val="000000"/>
                <w:lang w:val="es-CO"/>
              </w:rPr>
              <w:t xml:space="preserve">Esta área se vincula con las competencias de la agroindustria alimentaria que se encuentran enmarcadas en el programa de formación del convenio de articulación con el SENA, </w:t>
            </w:r>
            <w:r w:rsidRPr="00AA33BA">
              <w:rPr>
                <w:rFonts w:cstheme="minorHAnsi"/>
                <w:lang w:val="es-CO"/>
              </w:rPr>
              <w:t xml:space="preserve">Centro de desarrollo Agropecuario y Agroindustrial </w:t>
            </w:r>
            <w:r w:rsidRPr="00AA33BA">
              <w:rPr>
                <w:rFonts w:cstheme="minorHAnsi"/>
                <w:b/>
                <w:lang w:val="es-CO"/>
              </w:rPr>
              <w:t>CEDEAGRO</w:t>
            </w:r>
            <w:r w:rsidRPr="00AA33BA">
              <w:rPr>
                <w:rFonts w:cstheme="minorHAnsi"/>
                <w:color w:val="000000"/>
                <w:lang w:val="es-CO"/>
              </w:rPr>
              <w:t xml:space="preserve"> , sobre la formación del “Técnico en Agroindustria Alimentaria” en los grados décimo y undécimo de esta institución educativa, en la cual, se desarrolla la etapa productiva como requisito para grado y certificación, con el modelo productivo SENA EMPRESA, tomado como proyecto institucional en el área de emprendimiento y procesos agroindustriales. </w:t>
            </w:r>
          </w:p>
          <w:p w14:paraId="3AC47DBD" w14:textId="53E6255F" w:rsidR="00B513F5" w:rsidRPr="00AA33BA" w:rsidRDefault="00B513F5" w:rsidP="00AA33BA">
            <w:pPr>
              <w:jc w:val="both"/>
              <w:rPr>
                <w:rFonts w:cstheme="minorHAnsi"/>
              </w:rPr>
            </w:pPr>
          </w:p>
        </w:tc>
      </w:tr>
      <w:tr w:rsidR="00120B8E" w:rsidRPr="00AA33BA" w14:paraId="1BC4501B" w14:textId="77777777" w:rsidTr="00B513F5">
        <w:tc>
          <w:tcPr>
            <w:tcW w:w="0" w:type="auto"/>
          </w:tcPr>
          <w:p w14:paraId="09802B77" w14:textId="77777777" w:rsidR="00120B8E" w:rsidRPr="00AA33BA" w:rsidRDefault="00120B8E" w:rsidP="00AA33BA">
            <w:pPr>
              <w:jc w:val="both"/>
              <w:rPr>
                <w:rFonts w:cstheme="minorHAnsi"/>
              </w:rPr>
            </w:pPr>
            <w:r w:rsidRPr="00AA33BA">
              <w:rPr>
                <w:rFonts w:cstheme="minorHAnsi"/>
              </w:rPr>
              <w:t>2.3</w:t>
            </w:r>
          </w:p>
        </w:tc>
        <w:tc>
          <w:tcPr>
            <w:tcW w:w="0" w:type="auto"/>
          </w:tcPr>
          <w:p w14:paraId="087CD9BF" w14:textId="77777777" w:rsidR="001F50E9" w:rsidRPr="00AA33BA" w:rsidRDefault="00120B8E" w:rsidP="00AA33BA">
            <w:pPr>
              <w:pStyle w:val="NormalWeb"/>
              <w:spacing w:before="0" w:beforeAutospacing="0" w:after="0" w:afterAutospacing="0"/>
              <w:jc w:val="both"/>
              <w:rPr>
                <w:rFonts w:asciiTheme="minorHAnsi" w:hAnsiTheme="minorHAnsi" w:cstheme="minorHAnsi"/>
                <w:b/>
                <w:sz w:val="22"/>
                <w:szCs w:val="22"/>
              </w:rPr>
            </w:pPr>
            <w:r w:rsidRPr="00AA33BA">
              <w:rPr>
                <w:rFonts w:asciiTheme="minorHAnsi" w:hAnsiTheme="minorHAnsi" w:cstheme="minorHAnsi"/>
                <w:b/>
                <w:sz w:val="22"/>
                <w:szCs w:val="22"/>
              </w:rPr>
              <w:t>JUSTIFICACION</w:t>
            </w:r>
          </w:p>
          <w:p w14:paraId="569B51D9" w14:textId="77777777" w:rsidR="001F50E9" w:rsidRPr="00AA33BA" w:rsidRDefault="001F50E9" w:rsidP="00AA33BA">
            <w:pPr>
              <w:pStyle w:val="NormalWeb"/>
              <w:spacing w:before="0" w:beforeAutospacing="0" w:after="0" w:afterAutospacing="0"/>
              <w:jc w:val="both"/>
              <w:rPr>
                <w:rFonts w:asciiTheme="minorHAnsi" w:hAnsiTheme="minorHAnsi" w:cstheme="minorHAnsi"/>
                <w:sz w:val="22"/>
                <w:szCs w:val="22"/>
              </w:rPr>
            </w:pPr>
          </w:p>
          <w:p w14:paraId="71559414" w14:textId="77777777" w:rsidR="00DC612B" w:rsidRPr="00AA33BA" w:rsidRDefault="00DC612B" w:rsidP="00AA33BA">
            <w:pPr>
              <w:autoSpaceDE w:val="0"/>
              <w:autoSpaceDN w:val="0"/>
              <w:adjustRightInd w:val="0"/>
              <w:jc w:val="both"/>
              <w:rPr>
                <w:rFonts w:cstheme="minorHAnsi"/>
                <w:color w:val="000000"/>
                <w:lang w:val="es-CO"/>
              </w:rPr>
            </w:pPr>
            <w:r w:rsidRPr="00AA33BA">
              <w:rPr>
                <w:rFonts w:cstheme="minorHAnsi"/>
                <w:color w:val="000000"/>
                <w:lang w:val="es-CO"/>
              </w:rPr>
              <w:t xml:space="preserve">El programa Técnico en Agroindustria Alimentaria se creó con el fin de facilitar la integración de los programas de la Articulación con la Media Técnica con el programa de Tecnólogo de Procesamiento de Alimentos y va dirigido a Colegios Especializados en el área de Agroindustria y que cuenten con los ambientes de formación pertinentes para garantizar la calidad de la formación, según los lineamientos establecidos en la Resolución 03152 del 30 de octubre del 2009. </w:t>
            </w:r>
          </w:p>
          <w:p w14:paraId="7B1EBB26" w14:textId="77777777" w:rsidR="00DC612B" w:rsidRPr="00AA33BA" w:rsidRDefault="00DC612B" w:rsidP="00AA33BA">
            <w:pPr>
              <w:autoSpaceDE w:val="0"/>
              <w:autoSpaceDN w:val="0"/>
              <w:adjustRightInd w:val="0"/>
              <w:jc w:val="both"/>
              <w:rPr>
                <w:rFonts w:cstheme="minorHAnsi"/>
                <w:color w:val="000000"/>
                <w:lang w:val="es-CO"/>
              </w:rPr>
            </w:pPr>
            <w:r w:rsidRPr="00AA33BA">
              <w:rPr>
                <w:rFonts w:cstheme="minorHAnsi"/>
                <w:color w:val="000000"/>
                <w:lang w:val="es-CO"/>
              </w:rPr>
              <w:t xml:space="preserve">En todos los Departamentos del país se cuenta con un potencial en el área de Agroindustria, requiriéndose de un fortalecimiento y crecimiento socio-económico tanto a nivel regional como nacional, que dependen en gran medida de un talento humano cualificado y calificado, capaz de responder integralmente a la dinámica del sector. </w:t>
            </w:r>
          </w:p>
          <w:p w14:paraId="33E8A13D" w14:textId="77777777" w:rsidR="00F874D7" w:rsidRDefault="00DC612B" w:rsidP="00066B94">
            <w:pPr>
              <w:pStyle w:val="Default"/>
              <w:jc w:val="both"/>
              <w:rPr>
                <w:rFonts w:asciiTheme="minorHAnsi" w:hAnsiTheme="minorHAnsi" w:cstheme="minorHAnsi"/>
                <w:sz w:val="22"/>
                <w:szCs w:val="22"/>
                <w:lang w:val="es-CO"/>
              </w:rPr>
            </w:pPr>
            <w:r w:rsidRPr="00AA33BA">
              <w:rPr>
                <w:rFonts w:asciiTheme="minorHAnsi" w:hAnsiTheme="minorHAnsi" w:cstheme="minorHAnsi"/>
                <w:sz w:val="22"/>
                <w:szCs w:val="22"/>
                <w:lang w:val="es-CO"/>
              </w:rPr>
              <w:lastRenderedPageBreak/>
              <w:t>El SENA a través del programa de articulación con la media técnica ofrece todos los elementos de formación profesional, sociales, tecnológicos y culturales, metodologías de aprendizaje innovadoras, acceso a tecnologías de última generación, estructurado sobre métodos más que contenidos, lo que potencia la formación de jóvenes librepensadores, con capacidad crítica, solidarios y emprendedores, (que lo acreditan y lo hacen pertinente y coherente con su misión, innovando permanentemente de acuerdo con las tendencias y cambios tecnológicos y las necesidades del sector empresarial y de los trabajadores, impactando positivamente la productividad, la competitividad, la equidad y el desarrollo del país.</w:t>
            </w:r>
          </w:p>
          <w:p w14:paraId="250A6B55" w14:textId="6BEB1099" w:rsidR="00066B94" w:rsidRPr="00066B94" w:rsidRDefault="00066B94" w:rsidP="00066B94">
            <w:pPr>
              <w:pStyle w:val="Default"/>
              <w:jc w:val="both"/>
              <w:rPr>
                <w:rFonts w:asciiTheme="minorHAnsi" w:hAnsiTheme="minorHAnsi" w:cstheme="minorHAnsi"/>
                <w:sz w:val="22"/>
                <w:szCs w:val="22"/>
                <w:lang w:val="es-CO"/>
              </w:rPr>
            </w:pPr>
          </w:p>
        </w:tc>
      </w:tr>
      <w:tr w:rsidR="005E5296" w:rsidRPr="00AA33BA" w14:paraId="0BFE0269" w14:textId="77777777" w:rsidTr="00B513F5">
        <w:tc>
          <w:tcPr>
            <w:tcW w:w="0" w:type="auto"/>
          </w:tcPr>
          <w:p w14:paraId="5541E670" w14:textId="77777777" w:rsidR="005E5296" w:rsidRPr="00AA33BA" w:rsidRDefault="005E5296" w:rsidP="00AA33BA">
            <w:pPr>
              <w:jc w:val="both"/>
              <w:rPr>
                <w:rFonts w:cstheme="minorHAnsi"/>
              </w:rPr>
            </w:pPr>
            <w:r w:rsidRPr="00AA33BA">
              <w:rPr>
                <w:rFonts w:cstheme="minorHAnsi"/>
              </w:rPr>
              <w:lastRenderedPageBreak/>
              <w:t>2.4</w:t>
            </w:r>
          </w:p>
        </w:tc>
        <w:tc>
          <w:tcPr>
            <w:tcW w:w="0" w:type="auto"/>
          </w:tcPr>
          <w:p w14:paraId="5C322D3A" w14:textId="77777777" w:rsidR="005E5296" w:rsidRPr="00AA33BA" w:rsidRDefault="00F14A30" w:rsidP="00AA33BA">
            <w:pPr>
              <w:jc w:val="both"/>
              <w:rPr>
                <w:rFonts w:cstheme="minorHAnsi"/>
                <w:b/>
              </w:rPr>
            </w:pPr>
            <w:r w:rsidRPr="00AA33BA">
              <w:rPr>
                <w:rFonts w:cstheme="minorHAnsi"/>
                <w:b/>
              </w:rPr>
              <w:t>MARCO INSTITUCIONAL, SOCIAL Y TECNICO</w:t>
            </w:r>
          </w:p>
        </w:tc>
      </w:tr>
      <w:tr w:rsidR="00F14A30" w:rsidRPr="00AA33BA" w14:paraId="62DBD89A" w14:textId="77777777" w:rsidTr="00B513F5">
        <w:tc>
          <w:tcPr>
            <w:tcW w:w="0" w:type="auto"/>
          </w:tcPr>
          <w:p w14:paraId="2AAF1EAF" w14:textId="77777777" w:rsidR="00F14A30" w:rsidRPr="00AA33BA" w:rsidRDefault="00F14A30" w:rsidP="00AA33BA">
            <w:pPr>
              <w:jc w:val="both"/>
              <w:rPr>
                <w:rFonts w:cstheme="minorHAnsi"/>
              </w:rPr>
            </w:pPr>
          </w:p>
        </w:tc>
        <w:tc>
          <w:tcPr>
            <w:tcW w:w="0" w:type="auto"/>
          </w:tcPr>
          <w:p w14:paraId="08532F40" w14:textId="77777777" w:rsidR="00081CE8" w:rsidRPr="00AA33BA" w:rsidRDefault="00081CE8" w:rsidP="00AA33BA">
            <w:pPr>
              <w:jc w:val="both"/>
              <w:rPr>
                <w:rFonts w:cstheme="minorHAnsi"/>
              </w:rPr>
            </w:pPr>
          </w:p>
          <w:p w14:paraId="1B38DD51" w14:textId="72A5ABFB" w:rsidR="00F14A30" w:rsidRPr="00AA33BA" w:rsidRDefault="00F14A30" w:rsidP="00AA33BA">
            <w:pPr>
              <w:jc w:val="both"/>
              <w:rPr>
                <w:rFonts w:cstheme="minorHAnsi"/>
              </w:rPr>
            </w:pPr>
            <w:r w:rsidRPr="00AA33BA">
              <w:rPr>
                <w:rFonts w:cstheme="minorHAnsi"/>
              </w:rPr>
              <w:t xml:space="preserve">La Planeación es una actividad que permite el diseño previo de acciones propias en la ejecución de planes Financieros, según la ley 715 de 2001, tiene por objeto identificar anticipadamente los problemas que se quieren resolver, definir las estrategias para solucionarlos, priorizarlas en la medida de las posibilidades, detallar las acciones a seguir para cada una de las estrategias y finalmente asignarle recursos a cada una para llevarlas a cabo.  La Planeación es una función por medio de la cual se definen los propósitos de una organización, se adoptan las estrategias para conseguirlos y se establecen los recursos y procesos para alcanzarlos.  Consecuentemente es un deber Institucional implementar y organizar el plan de desarrollo con base en una estructura concordante con el PI, </w:t>
            </w:r>
            <w:r w:rsidR="00EE5114" w:rsidRPr="00AA33BA">
              <w:rPr>
                <w:rFonts w:cstheme="minorHAnsi"/>
              </w:rPr>
              <w:t>programas, subprogramas</w:t>
            </w:r>
            <w:r w:rsidR="000940AE" w:rsidRPr="00AA33BA">
              <w:rPr>
                <w:rFonts w:cstheme="minorHAnsi"/>
              </w:rPr>
              <w:t xml:space="preserve">, proyectos, actividades y tareas, una rutina que precisa de </w:t>
            </w:r>
            <w:r w:rsidR="00690550" w:rsidRPr="00AA33BA">
              <w:rPr>
                <w:rFonts w:cstheme="minorHAnsi"/>
              </w:rPr>
              <w:t>orientación</w:t>
            </w:r>
            <w:r w:rsidR="000940AE" w:rsidRPr="00AA33BA">
              <w:rPr>
                <w:rFonts w:cstheme="minorHAnsi"/>
              </w:rPr>
              <w:t xml:space="preserve">, </w:t>
            </w:r>
            <w:r w:rsidR="00690550" w:rsidRPr="00AA33BA">
              <w:rPr>
                <w:rFonts w:cstheme="minorHAnsi"/>
              </w:rPr>
              <w:t>seguimiento</w:t>
            </w:r>
            <w:r w:rsidR="000940AE" w:rsidRPr="00AA33BA">
              <w:rPr>
                <w:rFonts w:cstheme="minorHAnsi"/>
              </w:rPr>
              <w:t xml:space="preserve"> y consolidación para la articulación con la fase de presupuesto anual.</w:t>
            </w:r>
            <w:r w:rsidR="00EE5114" w:rsidRPr="00AA33BA">
              <w:rPr>
                <w:rFonts w:cstheme="minorHAnsi"/>
              </w:rPr>
              <w:t xml:space="preserve"> </w:t>
            </w:r>
          </w:p>
          <w:p w14:paraId="6F8F39AD" w14:textId="77777777" w:rsidR="000940AE" w:rsidRPr="00AA33BA" w:rsidRDefault="000940AE" w:rsidP="00AA33BA">
            <w:pPr>
              <w:jc w:val="both"/>
              <w:rPr>
                <w:rFonts w:cstheme="minorHAnsi"/>
              </w:rPr>
            </w:pPr>
          </w:p>
          <w:p w14:paraId="64A4861A" w14:textId="58C3A0D0" w:rsidR="000940AE" w:rsidRPr="00AA33BA" w:rsidRDefault="000940AE" w:rsidP="00AA33BA">
            <w:pPr>
              <w:jc w:val="both"/>
              <w:rPr>
                <w:rFonts w:cstheme="minorHAnsi"/>
              </w:rPr>
            </w:pPr>
            <w:r w:rsidRPr="00AA33BA">
              <w:rPr>
                <w:rFonts w:cstheme="minorHAnsi"/>
              </w:rPr>
              <w:t xml:space="preserve">Es la planeación Financiera de una Institución Educativa la oportunidad de participación de las instancias desde una guía y orientación para el diseño e implementación de Proyectos Educativos en las diversas </w:t>
            </w:r>
            <w:r w:rsidR="00690550" w:rsidRPr="00AA33BA">
              <w:rPr>
                <w:rFonts w:cstheme="minorHAnsi"/>
              </w:rPr>
              <w:t>áreas</w:t>
            </w:r>
            <w:r w:rsidRPr="00AA33BA">
              <w:rPr>
                <w:rFonts w:cstheme="minorHAnsi"/>
              </w:rPr>
              <w:t xml:space="preserve"> Académicas y </w:t>
            </w:r>
            <w:r w:rsidR="00690550" w:rsidRPr="00AA33BA">
              <w:rPr>
                <w:rFonts w:cstheme="minorHAnsi"/>
              </w:rPr>
              <w:t>Administrativas</w:t>
            </w:r>
            <w:r w:rsidRPr="00AA33BA">
              <w:rPr>
                <w:rFonts w:cstheme="minorHAnsi"/>
              </w:rPr>
              <w:t xml:space="preserve"> y así articular posteriormente la información pertinente al Presupuesto Público de la vigencia siguiente.</w:t>
            </w:r>
          </w:p>
          <w:p w14:paraId="63FD234D" w14:textId="014035B7" w:rsidR="00EE5114" w:rsidRPr="00AA33BA" w:rsidRDefault="00EE5114" w:rsidP="00AA33BA">
            <w:pPr>
              <w:jc w:val="both"/>
              <w:rPr>
                <w:rFonts w:cstheme="minorHAnsi"/>
              </w:rPr>
            </w:pPr>
          </w:p>
          <w:p w14:paraId="6396B2C7" w14:textId="77777777" w:rsidR="00D56A44" w:rsidRPr="00AA33BA" w:rsidRDefault="00D56A44" w:rsidP="00AA33BA">
            <w:pPr>
              <w:pStyle w:val="Default"/>
              <w:jc w:val="both"/>
              <w:rPr>
                <w:rFonts w:asciiTheme="minorHAnsi" w:hAnsiTheme="minorHAnsi" w:cstheme="minorHAnsi"/>
                <w:sz w:val="22"/>
                <w:szCs w:val="22"/>
              </w:rPr>
            </w:pPr>
            <w:r w:rsidRPr="00AA33BA">
              <w:rPr>
                <w:rFonts w:asciiTheme="minorHAnsi" w:hAnsiTheme="minorHAnsi" w:cstheme="minorHAnsi"/>
                <w:sz w:val="22"/>
                <w:szCs w:val="22"/>
              </w:rPr>
              <w:t>LA LEY 115 DE 1994 - LEY GENERAL DE LA EDUCACIÓN</w:t>
            </w:r>
          </w:p>
          <w:p w14:paraId="2755778D" w14:textId="77777777" w:rsidR="00D56A44" w:rsidRPr="00AA33BA" w:rsidRDefault="00D56A44" w:rsidP="00AA33BA">
            <w:pPr>
              <w:pStyle w:val="Default"/>
              <w:jc w:val="both"/>
              <w:rPr>
                <w:rFonts w:asciiTheme="minorHAnsi" w:hAnsiTheme="minorHAnsi" w:cstheme="minorHAnsi"/>
                <w:sz w:val="22"/>
                <w:szCs w:val="22"/>
              </w:rPr>
            </w:pPr>
          </w:p>
          <w:p w14:paraId="14D82E59" w14:textId="77777777" w:rsidR="00D56A44" w:rsidRPr="00AA33BA" w:rsidRDefault="00D56A44" w:rsidP="00AA33BA">
            <w:pPr>
              <w:pStyle w:val="Default"/>
              <w:jc w:val="both"/>
              <w:rPr>
                <w:rFonts w:asciiTheme="minorHAnsi" w:hAnsiTheme="minorHAnsi" w:cstheme="minorHAnsi"/>
                <w:sz w:val="22"/>
                <w:szCs w:val="22"/>
              </w:rPr>
            </w:pPr>
            <w:r w:rsidRPr="00AA33BA">
              <w:rPr>
                <w:rFonts w:asciiTheme="minorHAnsi" w:hAnsiTheme="minorHAnsi" w:cstheme="minorHAnsi"/>
                <w:sz w:val="22"/>
                <w:szCs w:val="22"/>
              </w:rPr>
              <w:t>ARTICULO 28. Carácter de la educación media. La educación media tendrá el carácter de académica o técnica. A su término se obtiene el título de bachiller que habilita al educando para ingresar a la educación superior en cualquiera de sus niveles y carreras.</w:t>
            </w:r>
          </w:p>
          <w:p w14:paraId="4476C2CE" w14:textId="77777777" w:rsidR="00D56A44" w:rsidRPr="00AA33BA" w:rsidRDefault="00D56A44" w:rsidP="00AA33BA">
            <w:pPr>
              <w:pStyle w:val="Default"/>
              <w:jc w:val="both"/>
              <w:rPr>
                <w:rFonts w:asciiTheme="minorHAnsi" w:hAnsiTheme="minorHAnsi" w:cstheme="minorHAnsi"/>
                <w:sz w:val="22"/>
                <w:szCs w:val="22"/>
              </w:rPr>
            </w:pPr>
          </w:p>
          <w:p w14:paraId="1B1C34B3" w14:textId="77777777" w:rsidR="00D56A44" w:rsidRPr="00AA33BA" w:rsidRDefault="00D56A44" w:rsidP="00AA33BA">
            <w:pPr>
              <w:pStyle w:val="Default"/>
              <w:jc w:val="both"/>
              <w:rPr>
                <w:rFonts w:asciiTheme="minorHAnsi" w:hAnsiTheme="minorHAnsi" w:cstheme="minorHAnsi"/>
                <w:sz w:val="22"/>
                <w:szCs w:val="22"/>
              </w:rPr>
            </w:pPr>
            <w:r w:rsidRPr="00AA33BA">
              <w:rPr>
                <w:rFonts w:asciiTheme="minorHAnsi" w:hAnsiTheme="minorHAnsi" w:cstheme="minorHAnsi"/>
                <w:sz w:val="22"/>
                <w:szCs w:val="22"/>
              </w:rPr>
              <w:t>ARTICULO 32. Educación media técnica. La educación media técnica prepara a los estudiantes para el desempeño laboral en uno de los sectores de la producción y de los servicios, y para la continuación en la educación superior. Estará dirigida a la formación calificada en especialidades tales como: agropecuaria, comercio, finanzas, administración, ecología, medio ambiente, industria, informática, minería, salud, recreación, turismo, deporte y las demás que requiera el sector productivo y de servicios. Debe incorporar, en su formación teórica y práctica, lo más avanzado de la ciencia y de la técnica, para que el estudiante esté en capacidad de adaptarse a las nuevas tecnologías y al avance de la ciencia. Las especialidades que ofrezcan los distintos establecimientos educativos, deben corresponder a las necesidades regionales.</w:t>
            </w:r>
          </w:p>
          <w:p w14:paraId="241E8508" w14:textId="77777777" w:rsidR="00D56A44" w:rsidRPr="00AA33BA" w:rsidRDefault="00D56A44" w:rsidP="00AA33BA">
            <w:pPr>
              <w:pStyle w:val="Default"/>
              <w:jc w:val="both"/>
              <w:rPr>
                <w:rFonts w:asciiTheme="minorHAnsi" w:hAnsiTheme="minorHAnsi" w:cstheme="minorHAnsi"/>
                <w:sz w:val="22"/>
                <w:szCs w:val="22"/>
              </w:rPr>
            </w:pPr>
            <w:r w:rsidRPr="00AA33BA">
              <w:rPr>
                <w:rFonts w:asciiTheme="minorHAnsi" w:hAnsiTheme="minorHAnsi" w:cstheme="minorHAnsi"/>
                <w:sz w:val="22"/>
                <w:szCs w:val="22"/>
              </w:rPr>
              <w:t xml:space="preserve">PARAGRAFO. Para la creación de instituciones de educación media técnica o para la incorporación de otras y para la oferta de programas, </w:t>
            </w:r>
            <w:r w:rsidRPr="00AA33BA">
              <w:rPr>
                <w:rFonts w:asciiTheme="minorHAnsi" w:hAnsiTheme="minorHAnsi" w:cstheme="minorHAnsi"/>
                <w:i/>
                <w:sz w:val="22"/>
                <w:szCs w:val="22"/>
              </w:rPr>
              <w:t>se deberá tener una infraestructura adecuada</w:t>
            </w:r>
            <w:r w:rsidRPr="00AA33BA">
              <w:rPr>
                <w:rFonts w:asciiTheme="minorHAnsi" w:hAnsiTheme="minorHAnsi" w:cstheme="minorHAnsi"/>
                <w:sz w:val="22"/>
                <w:szCs w:val="22"/>
              </w:rPr>
              <w:t>, el personal docente especializado y establecer una coordinación con el Servicio Nacional de Aprendizaje, SENA u otras instituciones de capacitación laboral o del sector productivo.</w:t>
            </w:r>
          </w:p>
          <w:p w14:paraId="41E23AC1" w14:textId="77777777" w:rsidR="00D56A44" w:rsidRPr="00AA33BA" w:rsidRDefault="00D56A44" w:rsidP="00AA33BA">
            <w:pPr>
              <w:pStyle w:val="Default"/>
              <w:jc w:val="both"/>
              <w:rPr>
                <w:rFonts w:asciiTheme="minorHAnsi" w:hAnsiTheme="minorHAnsi" w:cstheme="minorHAnsi"/>
                <w:sz w:val="22"/>
                <w:szCs w:val="22"/>
              </w:rPr>
            </w:pPr>
            <w:r w:rsidRPr="00AA33BA">
              <w:rPr>
                <w:rFonts w:asciiTheme="minorHAnsi" w:hAnsiTheme="minorHAnsi" w:cstheme="minorHAnsi"/>
                <w:sz w:val="22"/>
                <w:szCs w:val="22"/>
              </w:rPr>
              <w:t xml:space="preserve">Este artículo establece que se debe realizar una coordinación con una entidad, en este caso, se establece convenio con el SENA en el que se definieron los criterios y parámetros básicos de la asesoría y otros, para alcanzar los requisitos necesarios como son: asignaturas, intensidad horaria, número de horas para la actividad práctica, procesos de evaluación, intercambios tecnológicos y científicos entre otros, para que el estudiante obtenga el título de BACHILLER TECNICO EN AGROINDUSTRIA ALIMENTARIA. </w:t>
            </w:r>
          </w:p>
          <w:p w14:paraId="175960CF" w14:textId="4909497B" w:rsidR="00EE5114" w:rsidRPr="00AA33BA" w:rsidRDefault="00EE5114" w:rsidP="00AA33BA">
            <w:pPr>
              <w:jc w:val="both"/>
              <w:rPr>
                <w:rFonts w:cstheme="minorHAnsi"/>
              </w:rPr>
            </w:pPr>
          </w:p>
          <w:p w14:paraId="3FEBFA46" w14:textId="504D2803" w:rsidR="00206F3A" w:rsidRPr="00AA33BA" w:rsidRDefault="00B84E42" w:rsidP="00AA33BA">
            <w:pPr>
              <w:jc w:val="both"/>
              <w:rPr>
                <w:rFonts w:cstheme="minorHAnsi"/>
              </w:rPr>
            </w:pPr>
            <w:r w:rsidRPr="00AA33BA">
              <w:rPr>
                <w:rFonts w:cstheme="minorHAnsi"/>
              </w:rPr>
              <w:t xml:space="preserve">De acuerdo a la Resolución </w:t>
            </w:r>
            <w:proofErr w:type="spellStart"/>
            <w:r w:rsidRPr="00AA33BA">
              <w:rPr>
                <w:rFonts w:cstheme="minorHAnsi"/>
              </w:rPr>
              <w:t>Nº</w:t>
            </w:r>
            <w:proofErr w:type="spellEnd"/>
            <w:r w:rsidRPr="00AA33BA">
              <w:rPr>
                <w:rFonts w:cstheme="minorHAnsi"/>
              </w:rPr>
              <w:t xml:space="preserve"> 1-00317 de 2021 por el cual se adopta el Manual de articulación del SENA con la educación media y se </w:t>
            </w:r>
            <w:proofErr w:type="spellStart"/>
            <w:r w:rsidRPr="00AA33BA">
              <w:rPr>
                <w:rFonts w:cstheme="minorHAnsi"/>
              </w:rPr>
              <w:t>derroga</w:t>
            </w:r>
            <w:proofErr w:type="spellEnd"/>
            <w:r w:rsidRPr="00AA33BA">
              <w:rPr>
                <w:rFonts w:cstheme="minorHAnsi"/>
              </w:rPr>
              <w:t xml:space="preserve"> </w:t>
            </w:r>
            <w:r w:rsidR="00B70874" w:rsidRPr="00AA33BA">
              <w:rPr>
                <w:rFonts w:cstheme="minorHAnsi"/>
              </w:rPr>
              <w:t>la resolución 1113 de 2017. En el numeral 6.2</w:t>
            </w:r>
            <w:r w:rsidR="00206F3A" w:rsidRPr="00AA33BA">
              <w:rPr>
                <w:rFonts w:cstheme="minorHAnsi"/>
              </w:rPr>
              <w:t>.2</w:t>
            </w:r>
            <w:r w:rsidR="00B70874" w:rsidRPr="00AA33BA">
              <w:rPr>
                <w:rFonts w:cstheme="minorHAnsi"/>
              </w:rPr>
              <w:t xml:space="preserve"> de la presente resolución</w:t>
            </w:r>
            <w:r w:rsidR="00206F3A" w:rsidRPr="00AA33BA">
              <w:rPr>
                <w:rFonts w:cstheme="minorHAnsi"/>
              </w:rPr>
              <w:t xml:space="preserve"> para entidades territoriales certificadas hace alusión a las secretarias de educación departamental y municipales</w:t>
            </w:r>
            <w:r w:rsidR="005E757D" w:rsidRPr="00AA33BA">
              <w:rPr>
                <w:rFonts w:cstheme="minorHAnsi"/>
              </w:rPr>
              <w:t xml:space="preserve"> una de </w:t>
            </w:r>
            <w:r w:rsidR="00206F3A" w:rsidRPr="00AA33BA">
              <w:rPr>
                <w:rFonts w:cstheme="minorHAnsi"/>
              </w:rPr>
              <w:t>las siguientes acciones y responsabilidades:</w:t>
            </w:r>
          </w:p>
          <w:p w14:paraId="59887464" w14:textId="77777777" w:rsidR="00206F3A" w:rsidRPr="00AA33BA" w:rsidRDefault="00206F3A" w:rsidP="00AA33BA">
            <w:pPr>
              <w:jc w:val="both"/>
              <w:rPr>
                <w:rFonts w:cstheme="minorHAnsi"/>
              </w:rPr>
            </w:pPr>
          </w:p>
          <w:p w14:paraId="4F1B0EC2" w14:textId="1C59BA67" w:rsidR="00EE5114" w:rsidRPr="00AA33BA" w:rsidRDefault="005E757D" w:rsidP="00AA33BA">
            <w:pPr>
              <w:pStyle w:val="Prrafodelista"/>
              <w:numPr>
                <w:ilvl w:val="0"/>
                <w:numId w:val="8"/>
              </w:numPr>
              <w:jc w:val="both"/>
              <w:rPr>
                <w:rFonts w:cstheme="minorHAnsi"/>
              </w:rPr>
            </w:pPr>
            <w:r w:rsidRPr="00AA33BA">
              <w:rPr>
                <w:rFonts w:cstheme="minorHAnsi"/>
              </w:rPr>
              <w:t xml:space="preserve">Generar alianzas estratégicas con los sectores productivos para el fortalecimiento de ambientes de formación, equipos, conectividad y realización de etapa productiva. </w:t>
            </w:r>
          </w:p>
          <w:p w14:paraId="16B96EC9" w14:textId="596C51E8" w:rsidR="000940AE" w:rsidRPr="00AA33BA" w:rsidRDefault="000940AE" w:rsidP="00AA33BA">
            <w:pPr>
              <w:jc w:val="both"/>
              <w:rPr>
                <w:rFonts w:cstheme="minorHAnsi"/>
              </w:rPr>
            </w:pPr>
          </w:p>
        </w:tc>
      </w:tr>
      <w:tr w:rsidR="00CA2C87" w:rsidRPr="00AA33BA" w14:paraId="72DFB9AC" w14:textId="77777777" w:rsidTr="00B513F5">
        <w:tc>
          <w:tcPr>
            <w:tcW w:w="0" w:type="auto"/>
          </w:tcPr>
          <w:p w14:paraId="27118601" w14:textId="77777777" w:rsidR="00CA2C87" w:rsidRPr="00AA33BA" w:rsidRDefault="00CA2C87" w:rsidP="00AA33BA">
            <w:pPr>
              <w:jc w:val="both"/>
              <w:rPr>
                <w:rFonts w:cstheme="minorHAnsi"/>
              </w:rPr>
            </w:pPr>
            <w:r w:rsidRPr="00AA33BA">
              <w:rPr>
                <w:rFonts w:cstheme="minorHAnsi"/>
              </w:rPr>
              <w:t>2.5</w:t>
            </w:r>
          </w:p>
        </w:tc>
        <w:tc>
          <w:tcPr>
            <w:tcW w:w="0" w:type="auto"/>
          </w:tcPr>
          <w:p w14:paraId="664EAA14" w14:textId="77777777" w:rsidR="00CA2C87" w:rsidRPr="00AA33BA" w:rsidRDefault="00CA2C87" w:rsidP="00AA33BA">
            <w:pPr>
              <w:jc w:val="both"/>
              <w:rPr>
                <w:rFonts w:cstheme="minorHAnsi"/>
                <w:b/>
              </w:rPr>
            </w:pPr>
            <w:r w:rsidRPr="00AA33BA">
              <w:rPr>
                <w:rFonts w:cstheme="minorHAnsi"/>
                <w:b/>
              </w:rPr>
              <w:t>OBJETIVOS, PROPOSITOS Y METAS</w:t>
            </w:r>
          </w:p>
        </w:tc>
      </w:tr>
      <w:tr w:rsidR="00CA2C87" w:rsidRPr="00AA33BA" w14:paraId="610A0BA3" w14:textId="77777777" w:rsidTr="00B513F5">
        <w:tc>
          <w:tcPr>
            <w:tcW w:w="0" w:type="auto"/>
          </w:tcPr>
          <w:p w14:paraId="0BE2F7B8" w14:textId="77777777" w:rsidR="00CA2C87" w:rsidRPr="00AA33BA" w:rsidRDefault="00CA2C87" w:rsidP="00AA33BA">
            <w:pPr>
              <w:jc w:val="both"/>
              <w:rPr>
                <w:rFonts w:cstheme="minorHAnsi"/>
              </w:rPr>
            </w:pPr>
          </w:p>
        </w:tc>
        <w:tc>
          <w:tcPr>
            <w:tcW w:w="0" w:type="auto"/>
          </w:tcPr>
          <w:p w14:paraId="229EED9A" w14:textId="426412C2" w:rsidR="00F24FB5" w:rsidRPr="00F874D7" w:rsidRDefault="00F24FB5" w:rsidP="00F874D7">
            <w:pPr>
              <w:pStyle w:val="NormalWeb"/>
              <w:spacing w:before="0" w:beforeAutospacing="0" w:after="0" w:afterAutospacing="0"/>
              <w:rPr>
                <w:rFonts w:asciiTheme="minorHAnsi" w:hAnsiTheme="minorHAnsi" w:cstheme="minorHAnsi"/>
                <w:b/>
                <w:sz w:val="22"/>
                <w:szCs w:val="22"/>
              </w:rPr>
            </w:pPr>
            <w:r w:rsidRPr="00AA33BA">
              <w:rPr>
                <w:rFonts w:asciiTheme="minorHAnsi" w:hAnsiTheme="minorHAnsi" w:cstheme="minorHAnsi"/>
                <w:b/>
                <w:sz w:val="22"/>
                <w:szCs w:val="22"/>
              </w:rPr>
              <w:t>Objetivo General:</w:t>
            </w:r>
          </w:p>
          <w:p w14:paraId="460DDF13" w14:textId="2784A87E" w:rsidR="00F24FB5" w:rsidRPr="00AA33BA" w:rsidRDefault="00060B0E" w:rsidP="00AA33BA">
            <w:pPr>
              <w:pStyle w:val="NormalWeb"/>
              <w:spacing w:before="0" w:beforeAutospacing="0" w:after="0" w:afterAutospacing="0"/>
              <w:jc w:val="both"/>
              <w:rPr>
                <w:rFonts w:asciiTheme="minorHAnsi" w:hAnsiTheme="minorHAnsi" w:cstheme="minorHAnsi"/>
                <w:sz w:val="22"/>
                <w:szCs w:val="22"/>
              </w:rPr>
            </w:pPr>
            <w:r w:rsidRPr="00AA33BA">
              <w:rPr>
                <w:rFonts w:asciiTheme="minorHAnsi" w:hAnsiTheme="minorHAnsi" w:cstheme="minorHAnsi"/>
                <w:sz w:val="22"/>
                <w:szCs w:val="22"/>
              </w:rPr>
              <w:t>Dotar</w:t>
            </w:r>
            <w:r w:rsidR="006F3335" w:rsidRPr="00AA33BA">
              <w:rPr>
                <w:rFonts w:asciiTheme="minorHAnsi" w:hAnsiTheme="minorHAnsi" w:cstheme="minorHAnsi"/>
                <w:sz w:val="22"/>
                <w:szCs w:val="22"/>
              </w:rPr>
              <w:t xml:space="preserve"> en equipos</w:t>
            </w:r>
            <w:r w:rsidR="00C86ABD" w:rsidRPr="00AA33BA">
              <w:rPr>
                <w:rFonts w:asciiTheme="minorHAnsi" w:hAnsiTheme="minorHAnsi" w:cstheme="minorHAnsi"/>
                <w:sz w:val="22"/>
                <w:szCs w:val="22"/>
              </w:rPr>
              <w:t xml:space="preserve"> de procesamiento de alimentos, </w:t>
            </w:r>
            <w:r w:rsidR="006F3335" w:rsidRPr="00AA33BA">
              <w:rPr>
                <w:rFonts w:asciiTheme="minorHAnsi" w:hAnsiTheme="minorHAnsi" w:cstheme="minorHAnsi"/>
                <w:sz w:val="22"/>
                <w:szCs w:val="22"/>
              </w:rPr>
              <w:t>l</w:t>
            </w:r>
            <w:r w:rsidRPr="00AA33BA">
              <w:rPr>
                <w:rFonts w:asciiTheme="minorHAnsi" w:hAnsiTheme="minorHAnsi" w:cstheme="minorHAnsi"/>
                <w:sz w:val="22"/>
                <w:szCs w:val="22"/>
              </w:rPr>
              <w:t>a planta</w:t>
            </w:r>
            <w:r w:rsidR="00C86ABD" w:rsidRPr="00AA33BA">
              <w:rPr>
                <w:rFonts w:asciiTheme="minorHAnsi" w:hAnsiTheme="minorHAnsi" w:cstheme="minorHAnsi"/>
                <w:sz w:val="22"/>
                <w:szCs w:val="22"/>
              </w:rPr>
              <w:t xml:space="preserve"> piloto que actualmente se ubica en la Sede central de la institución educativa Rural del Sur </w:t>
            </w:r>
            <w:r w:rsidR="00366997" w:rsidRPr="00AA33BA">
              <w:rPr>
                <w:rFonts w:asciiTheme="minorHAnsi" w:hAnsiTheme="minorHAnsi" w:cstheme="minorHAnsi"/>
                <w:sz w:val="22"/>
                <w:szCs w:val="22"/>
              </w:rPr>
              <w:t>para el área de la modalidad técnica en Agroindustria Alimentaria</w:t>
            </w:r>
            <w:r w:rsidR="00F24FB5" w:rsidRPr="00AA33BA">
              <w:rPr>
                <w:rFonts w:asciiTheme="minorHAnsi" w:hAnsiTheme="minorHAnsi" w:cstheme="minorHAnsi"/>
                <w:sz w:val="22"/>
                <w:szCs w:val="22"/>
              </w:rPr>
              <w:t>,</w:t>
            </w:r>
            <w:r w:rsidR="00C86ABD" w:rsidRPr="00AA33BA">
              <w:rPr>
                <w:rFonts w:asciiTheme="minorHAnsi" w:hAnsiTheme="minorHAnsi" w:cstheme="minorHAnsi"/>
                <w:sz w:val="22"/>
                <w:szCs w:val="22"/>
              </w:rPr>
              <w:t xml:space="preserve"> que permitirá mejorar los procesos productivos </w:t>
            </w:r>
            <w:r w:rsidR="00F874D7">
              <w:rPr>
                <w:rFonts w:asciiTheme="minorHAnsi" w:hAnsiTheme="minorHAnsi" w:cstheme="minorHAnsi"/>
                <w:sz w:val="22"/>
                <w:szCs w:val="22"/>
              </w:rPr>
              <w:t>y</w:t>
            </w:r>
            <w:r w:rsidR="00C86ABD" w:rsidRPr="00AA33BA">
              <w:rPr>
                <w:rFonts w:asciiTheme="minorHAnsi" w:hAnsiTheme="minorHAnsi" w:cstheme="minorHAnsi"/>
                <w:sz w:val="22"/>
                <w:szCs w:val="22"/>
              </w:rPr>
              <w:t xml:space="preserve"> la calidad del </w:t>
            </w:r>
            <w:r w:rsidR="002E1F84" w:rsidRPr="00AA33BA">
              <w:rPr>
                <w:rFonts w:asciiTheme="minorHAnsi" w:hAnsiTheme="minorHAnsi" w:cstheme="minorHAnsi"/>
                <w:sz w:val="22"/>
                <w:szCs w:val="22"/>
              </w:rPr>
              <w:t>producto en todos sus aspectos.</w:t>
            </w:r>
          </w:p>
          <w:p w14:paraId="1D33A33D" w14:textId="77777777" w:rsidR="00CA2C87" w:rsidRPr="00AA33BA" w:rsidRDefault="00CA2C87" w:rsidP="00AA33BA">
            <w:pPr>
              <w:pStyle w:val="NormalWeb"/>
              <w:spacing w:before="0" w:beforeAutospacing="0" w:after="0" w:afterAutospacing="0"/>
              <w:rPr>
                <w:rFonts w:asciiTheme="minorHAnsi" w:hAnsiTheme="minorHAnsi" w:cstheme="minorHAnsi"/>
                <w:sz w:val="22"/>
                <w:szCs w:val="22"/>
              </w:rPr>
            </w:pPr>
          </w:p>
        </w:tc>
      </w:tr>
      <w:tr w:rsidR="00CA2C87" w:rsidRPr="00AA33BA" w14:paraId="473B54AC" w14:textId="77777777" w:rsidTr="00B513F5">
        <w:tc>
          <w:tcPr>
            <w:tcW w:w="0" w:type="auto"/>
          </w:tcPr>
          <w:p w14:paraId="596D5A0F" w14:textId="77777777" w:rsidR="00CA2C87" w:rsidRPr="00AA33BA" w:rsidRDefault="00CA2C87" w:rsidP="00AA33BA">
            <w:pPr>
              <w:jc w:val="both"/>
              <w:rPr>
                <w:rFonts w:cstheme="minorHAnsi"/>
              </w:rPr>
            </w:pPr>
          </w:p>
        </w:tc>
        <w:tc>
          <w:tcPr>
            <w:tcW w:w="0" w:type="auto"/>
          </w:tcPr>
          <w:p w14:paraId="5324D63A" w14:textId="77777777" w:rsidR="00CA2C87" w:rsidRPr="00AA33BA" w:rsidRDefault="00CA2C87" w:rsidP="00AA33BA">
            <w:pPr>
              <w:jc w:val="both"/>
              <w:rPr>
                <w:rFonts w:cstheme="minorHAnsi"/>
                <w:b/>
                <w:bCs/>
              </w:rPr>
            </w:pPr>
            <w:r w:rsidRPr="00AA33BA">
              <w:rPr>
                <w:rFonts w:cstheme="minorHAnsi"/>
                <w:b/>
                <w:bCs/>
              </w:rPr>
              <w:t>Específicos:</w:t>
            </w:r>
          </w:p>
        </w:tc>
      </w:tr>
      <w:tr w:rsidR="00CA2C87" w:rsidRPr="00AA33BA" w14:paraId="449793C6" w14:textId="77777777" w:rsidTr="00B513F5">
        <w:tc>
          <w:tcPr>
            <w:tcW w:w="0" w:type="auto"/>
          </w:tcPr>
          <w:p w14:paraId="4A2C3003" w14:textId="77777777" w:rsidR="00CA2C87" w:rsidRPr="00AA33BA" w:rsidRDefault="00CA2C87" w:rsidP="00AA33BA">
            <w:pPr>
              <w:jc w:val="both"/>
              <w:rPr>
                <w:rFonts w:cstheme="minorHAnsi"/>
              </w:rPr>
            </w:pPr>
          </w:p>
        </w:tc>
        <w:tc>
          <w:tcPr>
            <w:tcW w:w="0" w:type="auto"/>
          </w:tcPr>
          <w:p w14:paraId="278EDD36" w14:textId="77777777" w:rsidR="002E1F84" w:rsidRPr="00AA33BA" w:rsidRDefault="002E1F84" w:rsidP="00AA33BA">
            <w:pPr>
              <w:pStyle w:val="NormalWeb"/>
              <w:spacing w:before="0" w:beforeAutospacing="0" w:after="0" w:afterAutospacing="0"/>
              <w:rPr>
                <w:rFonts w:asciiTheme="minorHAnsi" w:hAnsiTheme="minorHAnsi" w:cstheme="minorHAnsi"/>
                <w:sz w:val="22"/>
                <w:szCs w:val="22"/>
              </w:rPr>
            </w:pPr>
          </w:p>
          <w:p w14:paraId="74342175" w14:textId="7CFCEF1F" w:rsidR="002E1F84" w:rsidRPr="00AA33BA" w:rsidRDefault="00F874D7" w:rsidP="00AA33B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Garantizar</w:t>
            </w:r>
            <w:r w:rsidR="00F24FB5" w:rsidRPr="00AA33BA">
              <w:rPr>
                <w:rFonts w:asciiTheme="minorHAnsi" w:hAnsiTheme="minorHAnsi" w:cstheme="minorHAnsi"/>
                <w:sz w:val="22"/>
                <w:szCs w:val="22"/>
              </w:rPr>
              <w:t xml:space="preserve"> una formación</w:t>
            </w:r>
            <w:r>
              <w:rPr>
                <w:rFonts w:asciiTheme="minorHAnsi" w:hAnsiTheme="minorHAnsi" w:cstheme="minorHAnsi"/>
                <w:sz w:val="22"/>
                <w:szCs w:val="22"/>
              </w:rPr>
              <w:t xml:space="preserve"> integral</w:t>
            </w:r>
            <w:r w:rsidR="00F24FB5" w:rsidRPr="00AA33BA">
              <w:rPr>
                <w:rFonts w:asciiTheme="minorHAnsi" w:hAnsiTheme="minorHAnsi" w:cstheme="minorHAnsi"/>
                <w:sz w:val="22"/>
                <w:szCs w:val="22"/>
              </w:rPr>
              <w:t xml:space="preserve"> a los educandos,</w:t>
            </w:r>
            <w:r>
              <w:rPr>
                <w:rFonts w:asciiTheme="minorHAnsi" w:hAnsiTheme="minorHAnsi" w:cstheme="minorHAnsi"/>
                <w:sz w:val="22"/>
                <w:szCs w:val="22"/>
              </w:rPr>
              <w:t xml:space="preserve"> con los recursos</w:t>
            </w:r>
            <w:r w:rsidR="00C752A4">
              <w:rPr>
                <w:rFonts w:asciiTheme="minorHAnsi" w:hAnsiTheme="minorHAnsi" w:cstheme="minorHAnsi"/>
                <w:sz w:val="22"/>
                <w:szCs w:val="22"/>
              </w:rPr>
              <w:t xml:space="preserve"> mínimos necesarios y fortalecer el</w:t>
            </w:r>
            <w:r w:rsidR="00F24FB5" w:rsidRPr="00AA33BA">
              <w:rPr>
                <w:rFonts w:asciiTheme="minorHAnsi" w:hAnsiTheme="minorHAnsi" w:cstheme="minorHAnsi"/>
                <w:sz w:val="22"/>
                <w:szCs w:val="22"/>
              </w:rPr>
              <w:t xml:space="preserve"> futuro de </w:t>
            </w:r>
            <w:r w:rsidR="006358B4" w:rsidRPr="00AA33BA">
              <w:rPr>
                <w:rFonts w:asciiTheme="minorHAnsi" w:hAnsiTheme="minorHAnsi" w:cstheme="minorHAnsi"/>
                <w:sz w:val="22"/>
                <w:szCs w:val="22"/>
              </w:rPr>
              <w:t xml:space="preserve">nuestra comunidad </w:t>
            </w:r>
            <w:proofErr w:type="spellStart"/>
            <w:r w:rsidR="00633F02" w:rsidRPr="00AA33BA">
              <w:rPr>
                <w:rFonts w:asciiTheme="minorHAnsi" w:hAnsiTheme="minorHAnsi" w:cstheme="minorHAnsi"/>
                <w:sz w:val="22"/>
                <w:szCs w:val="22"/>
              </w:rPr>
              <w:t>Runtana</w:t>
            </w:r>
            <w:proofErr w:type="spellEnd"/>
            <w:r w:rsidR="00633F02">
              <w:rPr>
                <w:rFonts w:asciiTheme="minorHAnsi" w:hAnsiTheme="minorHAnsi" w:cstheme="minorHAnsi"/>
                <w:sz w:val="22"/>
                <w:szCs w:val="22"/>
              </w:rPr>
              <w:t>.</w:t>
            </w:r>
            <w:r w:rsidR="006358B4" w:rsidRPr="00AA33BA">
              <w:rPr>
                <w:rFonts w:asciiTheme="minorHAnsi" w:hAnsiTheme="minorHAnsi" w:cstheme="minorHAnsi"/>
                <w:sz w:val="22"/>
                <w:szCs w:val="22"/>
              </w:rPr>
              <w:t xml:space="preserve"> </w:t>
            </w:r>
          </w:p>
          <w:p w14:paraId="47BF4D82" w14:textId="77777777" w:rsidR="00F96FE4" w:rsidRPr="00AA33BA" w:rsidRDefault="00F96FE4" w:rsidP="00AA33BA">
            <w:pPr>
              <w:pStyle w:val="NormalWeb"/>
              <w:spacing w:before="0" w:beforeAutospacing="0" w:after="0" w:afterAutospacing="0"/>
              <w:rPr>
                <w:rFonts w:asciiTheme="minorHAnsi" w:hAnsiTheme="minorHAnsi" w:cstheme="minorHAnsi"/>
                <w:sz w:val="22"/>
                <w:szCs w:val="22"/>
              </w:rPr>
            </w:pPr>
          </w:p>
          <w:p w14:paraId="1523DFFD" w14:textId="73C31728" w:rsidR="00F24FB5" w:rsidRPr="00AA33BA" w:rsidRDefault="00F24FB5" w:rsidP="00AA33BA">
            <w:pPr>
              <w:pStyle w:val="NormalWeb"/>
              <w:spacing w:before="0" w:beforeAutospacing="0" w:after="0" w:afterAutospacing="0"/>
              <w:rPr>
                <w:rFonts w:asciiTheme="minorHAnsi" w:hAnsiTheme="minorHAnsi" w:cstheme="minorHAnsi"/>
                <w:sz w:val="22"/>
                <w:szCs w:val="22"/>
              </w:rPr>
            </w:pPr>
            <w:r w:rsidRPr="00AA33BA">
              <w:rPr>
                <w:rFonts w:asciiTheme="minorHAnsi" w:hAnsiTheme="minorHAnsi" w:cstheme="minorHAnsi"/>
                <w:sz w:val="22"/>
                <w:szCs w:val="22"/>
              </w:rPr>
              <w:t>Desarrollar y afianzar habilidades</w:t>
            </w:r>
            <w:r w:rsidR="002E1F84" w:rsidRPr="00AA33BA">
              <w:rPr>
                <w:rFonts w:asciiTheme="minorHAnsi" w:hAnsiTheme="minorHAnsi" w:cstheme="minorHAnsi"/>
                <w:sz w:val="22"/>
                <w:szCs w:val="22"/>
              </w:rPr>
              <w:t xml:space="preserve"> en los ambientes prácticos</w:t>
            </w:r>
            <w:r w:rsidR="006358B4" w:rsidRPr="00AA33BA">
              <w:rPr>
                <w:rFonts w:asciiTheme="minorHAnsi" w:hAnsiTheme="minorHAnsi" w:cstheme="minorHAnsi"/>
                <w:sz w:val="22"/>
                <w:szCs w:val="22"/>
              </w:rPr>
              <w:t xml:space="preserve"> para el manejo de </w:t>
            </w:r>
            <w:r w:rsidR="002E1F84" w:rsidRPr="00AA33BA">
              <w:rPr>
                <w:rFonts w:asciiTheme="minorHAnsi" w:hAnsiTheme="minorHAnsi" w:cstheme="minorHAnsi"/>
                <w:sz w:val="22"/>
                <w:szCs w:val="22"/>
              </w:rPr>
              <w:t>los procesos</w:t>
            </w:r>
            <w:r w:rsidR="006358B4" w:rsidRPr="00AA33BA">
              <w:rPr>
                <w:rFonts w:asciiTheme="minorHAnsi" w:hAnsiTheme="minorHAnsi" w:cstheme="minorHAnsi"/>
                <w:sz w:val="22"/>
                <w:szCs w:val="22"/>
              </w:rPr>
              <w:t xml:space="preserve"> en la industria alimentaria.</w:t>
            </w:r>
          </w:p>
          <w:p w14:paraId="27E6CC50" w14:textId="77777777" w:rsidR="00ED286E" w:rsidRPr="00AA33BA" w:rsidRDefault="00ED286E" w:rsidP="00AA33BA">
            <w:pPr>
              <w:pStyle w:val="NormalWeb"/>
              <w:spacing w:before="0" w:beforeAutospacing="0" w:after="0" w:afterAutospacing="0"/>
              <w:rPr>
                <w:rFonts w:asciiTheme="minorHAnsi" w:hAnsiTheme="minorHAnsi" w:cstheme="minorHAnsi"/>
                <w:sz w:val="22"/>
                <w:szCs w:val="22"/>
              </w:rPr>
            </w:pPr>
          </w:p>
          <w:p w14:paraId="54A14F40" w14:textId="13244FB4" w:rsidR="00F24FB5" w:rsidRPr="00AA33BA" w:rsidRDefault="00D95D2A" w:rsidP="00AA33BA">
            <w:pPr>
              <w:pStyle w:val="NormalWeb"/>
              <w:spacing w:before="0" w:beforeAutospacing="0" w:after="0" w:afterAutospacing="0"/>
              <w:rPr>
                <w:rFonts w:asciiTheme="minorHAnsi" w:hAnsiTheme="minorHAnsi" w:cstheme="minorHAnsi"/>
                <w:sz w:val="22"/>
                <w:szCs w:val="22"/>
              </w:rPr>
            </w:pPr>
            <w:r w:rsidRPr="00AA33BA">
              <w:rPr>
                <w:rFonts w:asciiTheme="minorHAnsi" w:hAnsiTheme="minorHAnsi" w:cstheme="minorHAnsi"/>
                <w:sz w:val="22"/>
                <w:szCs w:val="22"/>
              </w:rPr>
              <w:t>Trabajar en equipo participando en todas la</w:t>
            </w:r>
            <w:r w:rsidR="00F96FE4" w:rsidRPr="00AA33BA">
              <w:rPr>
                <w:rFonts w:asciiTheme="minorHAnsi" w:hAnsiTheme="minorHAnsi" w:cstheme="minorHAnsi"/>
                <w:sz w:val="22"/>
                <w:szCs w:val="22"/>
              </w:rPr>
              <w:t xml:space="preserve">s actividades que se realicen para el reconocimiento y manejo de los equipos de procesamiento de alimentos. </w:t>
            </w:r>
          </w:p>
          <w:p w14:paraId="731264A9" w14:textId="23AC910C" w:rsidR="00F96FE4" w:rsidRPr="00AA33BA" w:rsidRDefault="00F96FE4" w:rsidP="00AA33BA">
            <w:pPr>
              <w:pStyle w:val="NormalWeb"/>
              <w:spacing w:before="0" w:beforeAutospacing="0" w:after="0" w:afterAutospacing="0"/>
              <w:rPr>
                <w:rFonts w:asciiTheme="minorHAnsi" w:hAnsiTheme="minorHAnsi" w:cstheme="minorHAnsi"/>
                <w:sz w:val="22"/>
                <w:szCs w:val="22"/>
              </w:rPr>
            </w:pPr>
          </w:p>
          <w:p w14:paraId="2E453155" w14:textId="36699057" w:rsidR="00F96FE4" w:rsidRPr="00AA33BA" w:rsidRDefault="00F96FE4" w:rsidP="00AA33BA">
            <w:pPr>
              <w:jc w:val="both"/>
              <w:rPr>
                <w:rFonts w:cstheme="minorHAnsi"/>
              </w:rPr>
            </w:pPr>
            <w:r w:rsidRPr="00AA33BA">
              <w:rPr>
                <w:rFonts w:cstheme="minorHAnsi"/>
              </w:rPr>
              <w:t>Contribuir al desarrollo de habilidades en el estudiante para observar, percibir, interpretar, aplicar y generar conocimientos sobre su entorno.</w:t>
            </w:r>
          </w:p>
          <w:p w14:paraId="357780DE" w14:textId="77777777" w:rsidR="00CA2C87" w:rsidRPr="00AA33BA" w:rsidRDefault="00CA2C87" w:rsidP="00AA33BA">
            <w:pPr>
              <w:pStyle w:val="NormalWeb"/>
              <w:spacing w:before="0" w:beforeAutospacing="0" w:after="0" w:afterAutospacing="0"/>
              <w:rPr>
                <w:rFonts w:asciiTheme="minorHAnsi" w:hAnsiTheme="minorHAnsi" w:cstheme="minorHAnsi"/>
                <w:sz w:val="22"/>
                <w:szCs w:val="22"/>
              </w:rPr>
            </w:pPr>
          </w:p>
        </w:tc>
      </w:tr>
      <w:tr w:rsidR="00CA2C87" w:rsidRPr="00AA33BA" w14:paraId="41C0BC5E" w14:textId="77777777" w:rsidTr="00B513F5">
        <w:tc>
          <w:tcPr>
            <w:tcW w:w="0" w:type="auto"/>
          </w:tcPr>
          <w:p w14:paraId="3328AFFC" w14:textId="77777777" w:rsidR="00CA2C87" w:rsidRPr="00AA33BA" w:rsidRDefault="00CA2C87" w:rsidP="00AA33BA">
            <w:pPr>
              <w:jc w:val="both"/>
              <w:rPr>
                <w:rFonts w:cstheme="minorHAnsi"/>
              </w:rPr>
            </w:pPr>
            <w:r w:rsidRPr="00AA33BA">
              <w:rPr>
                <w:rFonts w:cstheme="minorHAnsi"/>
              </w:rPr>
              <w:t>2.6</w:t>
            </w:r>
          </w:p>
        </w:tc>
        <w:tc>
          <w:tcPr>
            <w:tcW w:w="0" w:type="auto"/>
          </w:tcPr>
          <w:p w14:paraId="3AF41B1B" w14:textId="77777777" w:rsidR="00CA2C87" w:rsidRPr="00AA33BA" w:rsidRDefault="00810010" w:rsidP="00AA33BA">
            <w:pPr>
              <w:jc w:val="both"/>
              <w:rPr>
                <w:rFonts w:cstheme="minorHAnsi"/>
                <w:b/>
              </w:rPr>
            </w:pPr>
            <w:r w:rsidRPr="00AA33BA">
              <w:rPr>
                <w:rFonts w:cstheme="minorHAnsi"/>
                <w:b/>
              </w:rPr>
              <w:t>POBLACION OBJETIVO</w:t>
            </w:r>
          </w:p>
        </w:tc>
      </w:tr>
      <w:tr w:rsidR="00CA2C87" w:rsidRPr="00AA33BA" w14:paraId="2C98B7BB" w14:textId="77777777" w:rsidTr="00B513F5">
        <w:tc>
          <w:tcPr>
            <w:tcW w:w="0" w:type="auto"/>
          </w:tcPr>
          <w:p w14:paraId="1A0728A9" w14:textId="77777777" w:rsidR="00CA2C87" w:rsidRPr="00AA33BA" w:rsidRDefault="00CA2C87" w:rsidP="00AA33BA">
            <w:pPr>
              <w:jc w:val="both"/>
              <w:rPr>
                <w:rFonts w:cstheme="minorHAnsi"/>
              </w:rPr>
            </w:pPr>
          </w:p>
        </w:tc>
        <w:tc>
          <w:tcPr>
            <w:tcW w:w="0" w:type="auto"/>
          </w:tcPr>
          <w:p w14:paraId="1FAF8BF3" w14:textId="1AF74753" w:rsidR="00CA2C87" w:rsidRPr="00AA33BA" w:rsidRDefault="002F6F04" w:rsidP="00AA33BA">
            <w:pPr>
              <w:jc w:val="both"/>
              <w:rPr>
                <w:rFonts w:cstheme="minorHAnsi"/>
              </w:rPr>
            </w:pPr>
            <w:r w:rsidRPr="00AA33BA">
              <w:rPr>
                <w:rFonts w:cstheme="minorHAnsi"/>
              </w:rPr>
              <w:t>Con la</w:t>
            </w:r>
            <w:r w:rsidR="00AA33BA">
              <w:rPr>
                <w:rFonts w:cstheme="minorHAnsi"/>
              </w:rPr>
              <w:t xml:space="preserve"> dotación de equipos para el procesamiento </w:t>
            </w:r>
            <w:r w:rsidR="003643E6">
              <w:rPr>
                <w:rFonts w:cstheme="minorHAnsi"/>
              </w:rPr>
              <w:t>de alimentos para la planta de Agroindustria</w:t>
            </w:r>
            <w:r w:rsidR="00715550">
              <w:rPr>
                <w:rFonts w:cstheme="minorHAnsi"/>
              </w:rPr>
              <w:t xml:space="preserve"> </w:t>
            </w:r>
            <w:r w:rsidRPr="00AA33BA">
              <w:rPr>
                <w:rFonts w:cstheme="minorHAnsi"/>
              </w:rPr>
              <w:t>serán beneficiados los estudiantes de</w:t>
            </w:r>
            <w:r w:rsidR="00715550">
              <w:rPr>
                <w:rFonts w:cstheme="minorHAnsi"/>
              </w:rPr>
              <w:t xml:space="preserve"> la </w:t>
            </w:r>
            <w:r w:rsidRPr="00AA33BA">
              <w:rPr>
                <w:rFonts w:cstheme="minorHAnsi"/>
              </w:rPr>
              <w:t xml:space="preserve">Media </w:t>
            </w:r>
            <w:r w:rsidR="0002070C" w:rsidRPr="00AA33BA">
              <w:rPr>
                <w:rFonts w:cstheme="minorHAnsi"/>
              </w:rPr>
              <w:t>Técnica</w:t>
            </w:r>
            <w:r w:rsidR="00715550">
              <w:rPr>
                <w:rFonts w:cstheme="minorHAnsi"/>
              </w:rPr>
              <w:t xml:space="preserve"> de los grados decimo y undécimo de la institución Educativa Rural del Sur.</w:t>
            </w:r>
            <w:r w:rsidR="00810010" w:rsidRPr="00AA33BA">
              <w:rPr>
                <w:rFonts w:cstheme="minorHAnsi"/>
              </w:rPr>
              <w:t xml:space="preserve">   </w:t>
            </w:r>
          </w:p>
        </w:tc>
      </w:tr>
      <w:tr w:rsidR="007A275F" w:rsidRPr="00AA33BA" w14:paraId="78E3A021" w14:textId="77777777" w:rsidTr="00B513F5">
        <w:tc>
          <w:tcPr>
            <w:tcW w:w="0" w:type="auto"/>
          </w:tcPr>
          <w:p w14:paraId="276A9BEE" w14:textId="05A04F8B" w:rsidR="007A275F" w:rsidRPr="00AA33BA" w:rsidRDefault="007A275F" w:rsidP="00AA33BA">
            <w:pPr>
              <w:jc w:val="both"/>
              <w:rPr>
                <w:rFonts w:cstheme="minorHAnsi"/>
              </w:rPr>
            </w:pPr>
            <w:r w:rsidRPr="00AA33BA">
              <w:rPr>
                <w:rFonts w:cstheme="minorHAnsi"/>
              </w:rPr>
              <w:t>2.</w:t>
            </w:r>
            <w:r w:rsidR="00215ACB">
              <w:rPr>
                <w:rFonts w:cstheme="minorHAnsi"/>
              </w:rPr>
              <w:t>7</w:t>
            </w:r>
          </w:p>
        </w:tc>
        <w:tc>
          <w:tcPr>
            <w:tcW w:w="0" w:type="auto"/>
          </w:tcPr>
          <w:p w14:paraId="3FECC237" w14:textId="77777777" w:rsidR="007A275F" w:rsidRPr="00AA33BA" w:rsidRDefault="007A275F" w:rsidP="00AA33BA">
            <w:pPr>
              <w:jc w:val="both"/>
              <w:rPr>
                <w:rFonts w:cstheme="minorHAnsi"/>
                <w:b/>
              </w:rPr>
            </w:pPr>
            <w:r w:rsidRPr="00AA33BA">
              <w:rPr>
                <w:rFonts w:cstheme="minorHAnsi"/>
                <w:b/>
              </w:rPr>
              <w:t>DESCRIPCION DEL PROYECTO</w:t>
            </w:r>
          </w:p>
        </w:tc>
      </w:tr>
      <w:tr w:rsidR="007A275F" w:rsidRPr="00AA33BA" w14:paraId="43E52D3D" w14:textId="77777777" w:rsidTr="00B513F5">
        <w:tc>
          <w:tcPr>
            <w:tcW w:w="0" w:type="auto"/>
          </w:tcPr>
          <w:p w14:paraId="4F82FE42" w14:textId="77777777" w:rsidR="007A275F" w:rsidRPr="00AA33BA" w:rsidRDefault="007A275F" w:rsidP="00AA33BA">
            <w:pPr>
              <w:jc w:val="both"/>
              <w:rPr>
                <w:rFonts w:cstheme="minorHAnsi"/>
              </w:rPr>
            </w:pPr>
          </w:p>
        </w:tc>
        <w:tc>
          <w:tcPr>
            <w:tcW w:w="0" w:type="auto"/>
          </w:tcPr>
          <w:p w14:paraId="6E5DE16F" w14:textId="528C6A04" w:rsidR="007A275F" w:rsidRPr="00171476" w:rsidRDefault="00C752A4" w:rsidP="00171476">
            <w:pPr>
              <w:jc w:val="both"/>
              <w:rPr>
                <w:rFonts w:cstheme="minorHAnsi"/>
              </w:rPr>
            </w:pPr>
            <w:r w:rsidRPr="00171476">
              <w:rPr>
                <w:rFonts w:cstheme="minorHAnsi"/>
              </w:rPr>
              <w:t xml:space="preserve">La técnica en agroindustria </w:t>
            </w:r>
            <w:r w:rsidR="00171476" w:rsidRPr="00171476">
              <w:rPr>
                <w:rFonts w:cstheme="minorHAnsi"/>
              </w:rPr>
              <w:t>fortalece las habilidades en el procesamiento de alimentos brindando la oportunidad a los estudiantes de interactuar con el conocimiento desde la práctica.</w:t>
            </w:r>
          </w:p>
          <w:p w14:paraId="40F9A2BE" w14:textId="76C206C8" w:rsidR="00171476" w:rsidRPr="00171476" w:rsidRDefault="00171476" w:rsidP="00171476">
            <w:pPr>
              <w:jc w:val="both"/>
              <w:rPr>
                <w:rFonts w:cstheme="minorHAnsi"/>
              </w:rPr>
            </w:pPr>
            <w:r>
              <w:rPr>
                <w:rFonts w:cstheme="minorHAnsi"/>
              </w:rPr>
              <w:t xml:space="preserve">Los estudiantes son participes directos en la construcción de su conocimiento a través del uso de los implementos que presta la planta. </w:t>
            </w:r>
          </w:p>
        </w:tc>
      </w:tr>
      <w:tr w:rsidR="00F246EC" w:rsidRPr="00AA33BA" w14:paraId="1B5854EF" w14:textId="77777777" w:rsidTr="00B513F5">
        <w:tc>
          <w:tcPr>
            <w:tcW w:w="0" w:type="auto"/>
          </w:tcPr>
          <w:p w14:paraId="4A054B4F" w14:textId="29053853" w:rsidR="00F246EC" w:rsidRPr="00AA33BA" w:rsidRDefault="00F246EC" w:rsidP="00AA33BA">
            <w:pPr>
              <w:jc w:val="both"/>
              <w:rPr>
                <w:rFonts w:cstheme="minorHAnsi"/>
              </w:rPr>
            </w:pPr>
            <w:r w:rsidRPr="00AA33BA">
              <w:rPr>
                <w:rFonts w:cstheme="minorHAnsi"/>
              </w:rPr>
              <w:t>2.</w:t>
            </w:r>
            <w:r w:rsidR="00215ACB">
              <w:rPr>
                <w:rFonts w:cstheme="minorHAnsi"/>
              </w:rPr>
              <w:t>8</w:t>
            </w:r>
          </w:p>
        </w:tc>
        <w:tc>
          <w:tcPr>
            <w:tcW w:w="0" w:type="auto"/>
          </w:tcPr>
          <w:p w14:paraId="482700D9" w14:textId="77777777" w:rsidR="00F246EC" w:rsidRPr="00AA33BA" w:rsidRDefault="00F246EC" w:rsidP="00AA33BA">
            <w:pPr>
              <w:jc w:val="both"/>
              <w:rPr>
                <w:rFonts w:cstheme="minorHAnsi"/>
                <w:b/>
              </w:rPr>
            </w:pPr>
            <w:r w:rsidRPr="00AA33BA">
              <w:rPr>
                <w:rFonts w:cstheme="minorHAnsi"/>
                <w:b/>
              </w:rPr>
              <w:t xml:space="preserve">ASPECTOS INSTITUCIONALES </w:t>
            </w:r>
          </w:p>
        </w:tc>
      </w:tr>
      <w:tr w:rsidR="00F246EC" w:rsidRPr="00AA33BA" w14:paraId="53E0BA99" w14:textId="77777777" w:rsidTr="00B513F5">
        <w:tc>
          <w:tcPr>
            <w:tcW w:w="0" w:type="auto"/>
          </w:tcPr>
          <w:p w14:paraId="26BF0EF8" w14:textId="77777777" w:rsidR="00F246EC" w:rsidRPr="00AA33BA" w:rsidRDefault="00F246EC" w:rsidP="00AA33BA">
            <w:pPr>
              <w:jc w:val="both"/>
              <w:rPr>
                <w:rFonts w:cstheme="minorHAnsi"/>
              </w:rPr>
            </w:pPr>
          </w:p>
        </w:tc>
        <w:tc>
          <w:tcPr>
            <w:tcW w:w="0" w:type="auto"/>
          </w:tcPr>
          <w:p w14:paraId="0AAE1823" w14:textId="681845F4" w:rsidR="00F246EC" w:rsidRPr="00CB2779" w:rsidRDefault="00F246EC" w:rsidP="00AA33BA">
            <w:pPr>
              <w:jc w:val="both"/>
              <w:rPr>
                <w:rFonts w:cstheme="minorHAnsi"/>
                <w:highlight w:val="yellow"/>
              </w:rPr>
            </w:pPr>
            <w:r w:rsidRPr="00B30C5D">
              <w:rPr>
                <w:rFonts w:cstheme="minorHAnsi"/>
              </w:rPr>
              <w:t xml:space="preserve">La entidad encargada de la ejecución del proyecto es </w:t>
            </w:r>
            <w:r w:rsidR="00B30C5D" w:rsidRPr="00B30C5D">
              <w:rPr>
                <w:rFonts w:cstheme="minorHAnsi"/>
              </w:rPr>
              <w:t>la institución Educativa rural del sur</w:t>
            </w:r>
          </w:p>
        </w:tc>
      </w:tr>
      <w:tr w:rsidR="00F246EC" w:rsidRPr="00AA33BA" w14:paraId="633272F6" w14:textId="77777777" w:rsidTr="00B513F5">
        <w:tc>
          <w:tcPr>
            <w:tcW w:w="0" w:type="auto"/>
          </w:tcPr>
          <w:p w14:paraId="6F636F26" w14:textId="38D1ED35" w:rsidR="00F246EC" w:rsidRPr="00AA33BA" w:rsidRDefault="00F246EC" w:rsidP="00AA33BA">
            <w:pPr>
              <w:jc w:val="both"/>
              <w:rPr>
                <w:rFonts w:cstheme="minorHAnsi"/>
              </w:rPr>
            </w:pPr>
            <w:r w:rsidRPr="00AA33BA">
              <w:rPr>
                <w:rFonts w:cstheme="minorHAnsi"/>
              </w:rPr>
              <w:t>2.</w:t>
            </w:r>
            <w:r w:rsidR="00215ACB">
              <w:rPr>
                <w:rFonts w:cstheme="minorHAnsi"/>
              </w:rPr>
              <w:t>9</w:t>
            </w:r>
          </w:p>
        </w:tc>
        <w:tc>
          <w:tcPr>
            <w:tcW w:w="0" w:type="auto"/>
          </w:tcPr>
          <w:p w14:paraId="54ABF067" w14:textId="77777777" w:rsidR="00F246EC" w:rsidRPr="00AA33BA" w:rsidRDefault="00F246EC" w:rsidP="00AA33BA">
            <w:pPr>
              <w:jc w:val="both"/>
              <w:rPr>
                <w:rFonts w:cstheme="minorHAnsi"/>
                <w:b/>
              </w:rPr>
            </w:pPr>
            <w:r w:rsidRPr="00AA33BA">
              <w:rPr>
                <w:rFonts w:cstheme="minorHAnsi"/>
                <w:b/>
              </w:rPr>
              <w:t>IMPACTO DEL PROYECTO</w:t>
            </w:r>
          </w:p>
        </w:tc>
      </w:tr>
      <w:tr w:rsidR="00F246EC" w:rsidRPr="00AA33BA" w14:paraId="12C172B8" w14:textId="77777777" w:rsidTr="00B513F5">
        <w:tc>
          <w:tcPr>
            <w:tcW w:w="0" w:type="auto"/>
          </w:tcPr>
          <w:p w14:paraId="21713584" w14:textId="77777777" w:rsidR="00F246EC" w:rsidRPr="00AA33BA" w:rsidRDefault="00F246EC" w:rsidP="00AA33BA">
            <w:pPr>
              <w:jc w:val="both"/>
              <w:rPr>
                <w:rFonts w:cstheme="minorHAnsi"/>
              </w:rPr>
            </w:pPr>
          </w:p>
        </w:tc>
        <w:tc>
          <w:tcPr>
            <w:tcW w:w="0" w:type="auto"/>
          </w:tcPr>
          <w:p w14:paraId="0F1EBCE2" w14:textId="7AA26F33" w:rsidR="00301FC0" w:rsidRPr="00AA33BA" w:rsidRDefault="00F649E3" w:rsidP="00AA33BA">
            <w:pPr>
              <w:pStyle w:val="Prrafodelista"/>
              <w:numPr>
                <w:ilvl w:val="0"/>
                <w:numId w:val="7"/>
              </w:numPr>
              <w:jc w:val="both"/>
              <w:rPr>
                <w:rFonts w:cstheme="minorHAnsi"/>
              </w:rPr>
            </w:pPr>
            <w:r w:rsidRPr="00AA33BA">
              <w:rPr>
                <w:rFonts w:cstheme="minorHAnsi"/>
              </w:rPr>
              <w:t>Fomenta las habilidades del estudiante para el aprendizaje significativo y el desarrollo de competencias genéricas y específicas</w:t>
            </w:r>
            <w:r w:rsidR="00066B94">
              <w:rPr>
                <w:rFonts w:cstheme="minorHAnsi"/>
              </w:rPr>
              <w:t xml:space="preserve">. </w:t>
            </w:r>
          </w:p>
          <w:p w14:paraId="2940D8DC" w14:textId="17934B4F" w:rsidR="00F649E3" w:rsidRPr="00AA33BA" w:rsidRDefault="00066B94" w:rsidP="00AA33BA">
            <w:pPr>
              <w:pStyle w:val="Prrafodelista"/>
              <w:numPr>
                <w:ilvl w:val="0"/>
                <w:numId w:val="7"/>
              </w:numPr>
              <w:jc w:val="both"/>
              <w:rPr>
                <w:rFonts w:cstheme="minorHAnsi"/>
              </w:rPr>
            </w:pPr>
            <w:r>
              <w:rPr>
                <w:rFonts w:cstheme="minorHAnsi"/>
              </w:rPr>
              <w:t xml:space="preserve">Permite brindar a la comunidad productos de buena calidad </w:t>
            </w:r>
            <w:r w:rsidR="004E39F9">
              <w:rPr>
                <w:rFonts w:cstheme="minorHAnsi"/>
              </w:rPr>
              <w:t>acorde a lo requerido por la normativa que rige las industrias alimentarias. De esta manera da seguridad de consumo por los atributos del producto.</w:t>
            </w:r>
          </w:p>
          <w:p w14:paraId="37CC3096" w14:textId="3B3389E5" w:rsidR="00E54031" w:rsidRPr="00AA33BA" w:rsidRDefault="003F0E72" w:rsidP="00AA33BA">
            <w:pPr>
              <w:pStyle w:val="Prrafodelista"/>
              <w:numPr>
                <w:ilvl w:val="0"/>
                <w:numId w:val="7"/>
              </w:numPr>
              <w:jc w:val="both"/>
              <w:rPr>
                <w:rFonts w:cstheme="minorHAnsi"/>
              </w:rPr>
            </w:pPr>
            <w:r>
              <w:rPr>
                <w:rFonts w:cstheme="minorHAnsi"/>
              </w:rPr>
              <w:t>Al mejorar la dotación en nuestra planta procesadora de alimentos nos permite mejorar los procesos productivos en eficacia y eficiencia y así contribuir con una producción optima dentro de nuestras practicas pedagógicas.</w:t>
            </w:r>
          </w:p>
          <w:p w14:paraId="6A8DB9BF" w14:textId="77777777" w:rsidR="004733B3" w:rsidRDefault="00C27F1C" w:rsidP="00AA33BA">
            <w:pPr>
              <w:pStyle w:val="Prrafodelista"/>
              <w:numPr>
                <w:ilvl w:val="0"/>
                <w:numId w:val="7"/>
              </w:numPr>
              <w:jc w:val="both"/>
              <w:rPr>
                <w:rFonts w:cstheme="minorHAnsi"/>
              </w:rPr>
            </w:pPr>
            <w:r>
              <w:rPr>
                <w:rFonts w:cstheme="minorHAnsi"/>
              </w:rPr>
              <w:t xml:space="preserve">Incursionar en nuevos productos </w:t>
            </w:r>
            <w:r w:rsidR="00FE3C63">
              <w:rPr>
                <w:rFonts w:cstheme="minorHAnsi"/>
              </w:rPr>
              <w:t>que puedan elaborarse gracias a la inversión de estos nuevos equipos.</w:t>
            </w:r>
          </w:p>
          <w:p w14:paraId="2F70BAF7" w14:textId="335F5142" w:rsidR="00FE3C63" w:rsidRPr="00AA33BA" w:rsidRDefault="00FE3C63" w:rsidP="00AA33BA">
            <w:pPr>
              <w:pStyle w:val="Prrafodelista"/>
              <w:numPr>
                <w:ilvl w:val="0"/>
                <w:numId w:val="7"/>
              </w:numPr>
              <w:jc w:val="both"/>
              <w:rPr>
                <w:rFonts w:cstheme="minorHAnsi"/>
              </w:rPr>
            </w:pPr>
            <w:r>
              <w:rPr>
                <w:rFonts w:cstheme="minorHAnsi"/>
              </w:rPr>
              <w:t xml:space="preserve">Seguir participando de las ferias que organizan otras instituciones y que nuestra institución pueda ser anfitrión a partir de este año. </w:t>
            </w:r>
          </w:p>
        </w:tc>
      </w:tr>
      <w:tr w:rsidR="00CA2C87" w:rsidRPr="00AA33BA" w14:paraId="2AF9A1F8" w14:textId="77777777" w:rsidTr="00B513F5">
        <w:tc>
          <w:tcPr>
            <w:tcW w:w="0" w:type="auto"/>
          </w:tcPr>
          <w:p w14:paraId="225AC048" w14:textId="60305834" w:rsidR="00CA2C87" w:rsidRPr="00AA33BA" w:rsidRDefault="00CA2C87" w:rsidP="00AA33BA">
            <w:pPr>
              <w:jc w:val="both"/>
              <w:rPr>
                <w:rFonts w:cstheme="minorHAnsi"/>
              </w:rPr>
            </w:pPr>
            <w:r w:rsidRPr="00AA33BA">
              <w:rPr>
                <w:rFonts w:cstheme="minorHAnsi"/>
              </w:rPr>
              <w:t>2.</w:t>
            </w:r>
            <w:r w:rsidR="00215ACB">
              <w:rPr>
                <w:rFonts w:cstheme="minorHAnsi"/>
              </w:rPr>
              <w:t>10</w:t>
            </w:r>
          </w:p>
        </w:tc>
        <w:tc>
          <w:tcPr>
            <w:tcW w:w="0" w:type="auto"/>
          </w:tcPr>
          <w:p w14:paraId="0E8F4FEB" w14:textId="77777777" w:rsidR="00CA2C87" w:rsidRPr="00AA33BA" w:rsidRDefault="00CA2C87" w:rsidP="00AA33BA">
            <w:pPr>
              <w:jc w:val="both"/>
              <w:rPr>
                <w:rFonts w:cstheme="minorHAnsi"/>
                <w:b/>
              </w:rPr>
            </w:pPr>
            <w:r w:rsidRPr="00AA33BA">
              <w:rPr>
                <w:rFonts w:cstheme="minorHAnsi"/>
                <w:b/>
              </w:rPr>
              <w:t>FACTIBILIDAD:</w:t>
            </w:r>
          </w:p>
        </w:tc>
      </w:tr>
      <w:tr w:rsidR="00CA2C87" w:rsidRPr="00AA33BA" w14:paraId="0DA60AEF" w14:textId="77777777" w:rsidTr="00B513F5">
        <w:tc>
          <w:tcPr>
            <w:tcW w:w="0" w:type="auto"/>
          </w:tcPr>
          <w:p w14:paraId="45C77864" w14:textId="77777777" w:rsidR="00CA2C87" w:rsidRPr="00AA33BA" w:rsidRDefault="00CA2C87" w:rsidP="00AA33BA">
            <w:pPr>
              <w:jc w:val="both"/>
              <w:rPr>
                <w:rFonts w:cstheme="minorHAnsi"/>
              </w:rPr>
            </w:pPr>
          </w:p>
        </w:tc>
        <w:tc>
          <w:tcPr>
            <w:tcW w:w="0" w:type="auto"/>
          </w:tcPr>
          <w:p w14:paraId="1062713E" w14:textId="77777777" w:rsidR="00CA2C87" w:rsidRPr="00AA33BA" w:rsidRDefault="00CA2C87" w:rsidP="00AA33BA">
            <w:pPr>
              <w:jc w:val="both"/>
              <w:rPr>
                <w:rFonts w:cstheme="minorHAnsi"/>
              </w:rPr>
            </w:pPr>
            <w:r w:rsidRPr="00AA33BA">
              <w:rPr>
                <w:rFonts w:cstheme="minorHAnsi"/>
              </w:rPr>
              <w:t xml:space="preserve">RECURSOS: Humanos                </w:t>
            </w:r>
            <w:proofErr w:type="gramStart"/>
            <w:r w:rsidRPr="00AA33BA">
              <w:rPr>
                <w:rFonts w:cstheme="minorHAnsi"/>
              </w:rPr>
              <w:t xml:space="preserve">  </w:t>
            </w:r>
            <w:r w:rsidR="00301FC0" w:rsidRPr="00AA33BA">
              <w:rPr>
                <w:rFonts w:cstheme="minorHAnsi"/>
              </w:rPr>
              <w:t xml:space="preserve"> </w:t>
            </w:r>
            <w:r w:rsidRPr="00AA33BA">
              <w:rPr>
                <w:rFonts w:cstheme="minorHAnsi"/>
              </w:rPr>
              <w:t>(</w:t>
            </w:r>
            <w:proofErr w:type="gramEnd"/>
            <w:r w:rsidRPr="00AA33BA">
              <w:rPr>
                <w:rFonts w:cstheme="minorHAnsi"/>
              </w:rPr>
              <w:t xml:space="preserve">   </w:t>
            </w:r>
            <w:r w:rsidR="00301FC0" w:rsidRPr="00AA33BA">
              <w:rPr>
                <w:rFonts w:cstheme="minorHAnsi"/>
              </w:rPr>
              <w:t>X</w:t>
            </w:r>
            <w:r w:rsidRPr="00AA33BA">
              <w:rPr>
                <w:rFonts w:cstheme="minorHAnsi"/>
              </w:rPr>
              <w:t xml:space="preserve">    )</w:t>
            </w:r>
          </w:p>
          <w:p w14:paraId="2B9F13FE" w14:textId="0069B194" w:rsidR="00CA2C87" w:rsidRPr="00AA33BA" w:rsidRDefault="00CA2C87" w:rsidP="00AA33BA">
            <w:pPr>
              <w:jc w:val="both"/>
              <w:rPr>
                <w:rFonts w:cstheme="minorHAnsi"/>
              </w:rPr>
            </w:pPr>
            <w:r w:rsidRPr="00AA33BA">
              <w:rPr>
                <w:rFonts w:cstheme="minorHAnsi"/>
              </w:rPr>
              <w:t xml:space="preserve">                    Técnicos                   </w:t>
            </w:r>
            <w:r w:rsidR="00301FC0" w:rsidRPr="00AA33BA">
              <w:rPr>
                <w:rFonts w:cstheme="minorHAnsi"/>
              </w:rPr>
              <w:t xml:space="preserve"> </w:t>
            </w:r>
            <w:proofErr w:type="gramStart"/>
            <w:r w:rsidR="00FA13ED">
              <w:rPr>
                <w:rFonts w:cstheme="minorHAnsi"/>
              </w:rPr>
              <w:t xml:space="preserve">   </w:t>
            </w:r>
            <w:r w:rsidRPr="00AA33BA">
              <w:rPr>
                <w:rFonts w:cstheme="minorHAnsi"/>
              </w:rPr>
              <w:t>(</w:t>
            </w:r>
            <w:proofErr w:type="gramEnd"/>
            <w:r w:rsidRPr="00AA33BA">
              <w:rPr>
                <w:rFonts w:cstheme="minorHAnsi"/>
              </w:rPr>
              <w:t xml:space="preserve">     </w:t>
            </w:r>
            <w:r w:rsidR="00301FC0" w:rsidRPr="00AA33BA">
              <w:rPr>
                <w:rFonts w:cstheme="minorHAnsi"/>
              </w:rPr>
              <w:t>X</w:t>
            </w:r>
            <w:r w:rsidRPr="00AA33BA">
              <w:rPr>
                <w:rFonts w:cstheme="minorHAnsi"/>
              </w:rPr>
              <w:t xml:space="preserve">  )</w:t>
            </w:r>
          </w:p>
          <w:p w14:paraId="10CEC128" w14:textId="77777777" w:rsidR="00CA2C87" w:rsidRPr="00AA33BA" w:rsidRDefault="00FC219F" w:rsidP="00AA33BA">
            <w:pPr>
              <w:jc w:val="both"/>
              <w:rPr>
                <w:rFonts w:cstheme="minorHAnsi"/>
              </w:rPr>
            </w:pPr>
            <w:r w:rsidRPr="00AA33BA">
              <w:rPr>
                <w:rFonts w:cstheme="minorHAnsi"/>
              </w:rPr>
              <w:t xml:space="preserve">                    Financieros</w:t>
            </w:r>
            <w:r w:rsidR="00301FC0" w:rsidRPr="00AA33BA">
              <w:rPr>
                <w:rFonts w:cstheme="minorHAnsi"/>
              </w:rPr>
              <w:t xml:space="preserve">             </w:t>
            </w:r>
            <w:proofErr w:type="gramStart"/>
            <w:r w:rsidRPr="00AA33BA">
              <w:rPr>
                <w:rFonts w:cstheme="minorHAnsi"/>
              </w:rPr>
              <w:t xml:space="preserve">   (</w:t>
            </w:r>
            <w:proofErr w:type="gramEnd"/>
            <w:r w:rsidR="00301FC0" w:rsidRPr="00AA33BA">
              <w:rPr>
                <w:rFonts w:cstheme="minorHAnsi"/>
              </w:rPr>
              <w:t xml:space="preserve">  </w:t>
            </w:r>
            <w:r w:rsidRPr="00AA33BA">
              <w:rPr>
                <w:rFonts w:cstheme="minorHAnsi"/>
              </w:rPr>
              <w:t xml:space="preserve">   </w:t>
            </w:r>
            <w:r w:rsidR="00301FC0" w:rsidRPr="00AA33BA">
              <w:rPr>
                <w:rFonts w:cstheme="minorHAnsi"/>
              </w:rPr>
              <w:t xml:space="preserve">X  </w:t>
            </w:r>
            <w:r w:rsidRPr="00AA33BA">
              <w:rPr>
                <w:rFonts w:cstheme="minorHAnsi"/>
              </w:rPr>
              <w:t>)</w:t>
            </w:r>
          </w:p>
          <w:p w14:paraId="66D4D2C0" w14:textId="77777777" w:rsidR="00CA2C87" w:rsidRPr="00AA33BA" w:rsidRDefault="00CA2C87" w:rsidP="00AA33BA">
            <w:pPr>
              <w:jc w:val="both"/>
              <w:rPr>
                <w:rFonts w:cstheme="minorHAnsi"/>
              </w:rPr>
            </w:pPr>
            <w:r w:rsidRPr="00AA33BA">
              <w:rPr>
                <w:rFonts w:cstheme="minorHAnsi"/>
              </w:rPr>
              <w:t xml:space="preserve">     </w:t>
            </w:r>
            <w:r w:rsidR="00FC219F" w:rsidRPr="00AA33BA">
              <w:rPr>
                <w:rFonts w:cstheme="minorHAnsi"/>
              </w:rPr>
              <w:t xml:space="preserve">                           </w:t>
            </w:r>
          </w:p>
        </w:tc>
      </w:tr>
      <w:tr w:rsidR="00CA2C87" w:rsidRPr="00AA33BA" w14:paraId="10052DC9" w14:textId="77777777" w:rsidTr="00B513F5">
        <w:tc>
          <w:tcPr>
            <w:tcW w:w="0" w:type="auto"/>
          </w:tcPr>
          <w:p w14:paraId="35FE3DFA" w14:textId="1EBF1C08" w:rsidR="00CA2C87" w:rsidRPr="00AA33BA" w:rsidRDefault="00FC219F" w:rsidP="00AA33BA">
            <w:pPr>
              <w:jc w:val="both"/>
              <w:rPr>
                <w:rFonts w:cstheme="minorHAnsi"/>
              </w:rPr>
            </w:pPr>
            <w:r w:rsidRPr="00AA33BA">
              <w:rPr>
                <w:rFonts w:cstheme="minorHAnsi"/>
              </w:rPr>
              <w:t>2.</w:t>
            </w:r>
            <w:r w:rsidR="007A275F" w:rsidRPr="00AA33BA">
              <w:rPr>
                <w:rFonts w:cstheme="minorHAnsi"/>
              </w:rPr>
              <w:t>1</w:t>
            </w:r>
            <w:r w:rsidR="00215ACB">
              <w:rPr>
                <w:rFonts w:cstheme="minorHAnsi"/>
              </w:rPr>
              <w:t>1</w:t>
            </w:r>
          </w:p>
        </w:tc>
        <w:tc>
          <w:tcPr>
            <w:tcW w:w="0" w:type="auto"/>
          </w:tcPr>
          <w:p w14:paraId="759C80C6" w14:textId="77777777" w:rsidR="00CA2C87" w:rsidRPr="00AA33BA" w:rsidRDefault="00FC219F" w:rsidP="00AA33BA">
            <w:pPr>
              <w:jc w:val="both"/>
              <w:rPr>
                <w:rFonts w:cstheme="minorHAnsi"/>
                <w:b/>
              </w:rPr>
            </w:pPr>
            <w:r w:rsidRPr="00AA33BA">
              <w:rPr>
                <w:rFonts w:cstheme="minorHAnsi"/>
                <w:b/>
              </w:rPr>
              <w:t>PRODUCTOS Y / O RESULTADOS ESPERADOS</w:t>
            </w:r>
          </w:p>
        </w:tc>
      </w:tr>
      <w:tr w:rsidR="00FC219F" w:rsidRPr="00AA33BA" w14:paraId="3765A249" w14:textId="77777777" w:rsidTr="00B513F5">
        <w:tc>
          <w:tcPr>
            <w:tcW w:w="0" w:type="auto"/>
          </w:tcPr>
          <w:p w14:paraId="31BA2341" w14:textId="77777777" w:rsidR="00FC219F" w:rsidRPr="00AA33BA" w:rsidRDefault="00FC219F" w:rsidP="00AA33BA">
            <w:pPr>
              <w:jc w:val="both"/>
              <w:rPr>
                <w:rFonts w:cstheme="minorHAnsi"/>
              </w:rPr>
            </w:pPr>
          </w:p>
        </w:tc>
        <w:tc>
          <w:tcPr>
            <w:tcW w:w="0" w:type="auto"/>
          </w:tcPr>
          <w:p w14:paraId="4CE74709" w14:textId="48A487D5" w:rsidR="00850D69" w:rsidRDefault="00CB2779" w:rsidP="00AA33BA">
            <w:pPr>
              <w:jc w:val="both"/>
              <w:rPr>
                <w:rFonts w:cstheme="minorHAnsi"/>
              </w:rPr>
            </w:pPr>
            <w:r>
              <w:rPr>
                <w:rFonts w:cstheme="minorHAnsi"/>
              </w:rPr>
              <w:t>DOTACION DE EQUIPOS PARA EL PROCESAMIENTO DE ALIMENTOS PARA LA MODALIDAD TECNICA EN AGROINDUSTRIA ALIMENTARIA</w:t>
            </w:r>
            <w:r w:rsidR="00850D69" w:rsidRPr="00AA33BA">
              <w:rPr>
                <w:rFonts w:cstheme="minorHAnsi"/>
              </w:rPr>
              <w:t>.</w:t>
            </w:r>
          </w:p>
          <w:p w14:paraId="6AFBE51F" w14:textId="77777777" w:rsidR="00CB2779" w:rsidRPr="00AA33BA" w:rsidRDefault="00CB2779" w:rsidP="00AA33BA">
            <w:pPr>
              <w:jc w:val="both"/>
              <w:rPr>
                <w:rFonts w:cstheme="minorHAnsi"/>
              </w:rPr>
            </w:pPr>
          </w:p>
          <w:p w14:paraId="5F9CF69D" w14:textId="3064A386" w:rsidR="00850D69" w:rsidRPr="00AA33BA" w:rsidRDefault="00332EF0" w:rsidP="00AA33BA">
            <w:pPr>
              <w:pStyle w:val="Prrafodelista"/>
              <w:numPr>
                <w:ilvl w:val="0"/>
                <w:numId w:val="6"/>
              </w:numPr>
              <w:jc w:val="both"/>
              <w:rPr>
                <w:rFonts w:cstheme="minorHAnsi"/>
              </w:rPr>
            </w:pPr>
            <w:r>
              <w:rPr>
                <w:rFonts w:cstheme="minorHAnsi"/>
              </w:rPr>
              <w:t xml:space="preserve">Refrigerador </w:t>
            </w:r>
          </w:p>
          <w:p w14:paraId="23ADD6C7" w14:textId="46139EF1" w:rsidR="00850D69" w:rsidRPr="00AA33BA" w:rsidRDefault="00332EF0" w:rsidP="00AA33BA">
            <w:pPr>
              <w:pStyle w:val="Prrafodelista"/>
              <w:numPr>
                <w:ilvl w:val="0"/>
                <w:numId w:val="6"/>
              </w:numPr>
              <w:jc w:val="both"/>
              <w:rPr>
                <w:rFonts w:cstheme="minorHAnsi"/>
              </w:rPr>
            </w:pPr>
            <w:r>
              <w:rPr>
                <w:rFonts w:cstheme="minorHAnsi"/>
              </w:rPr>
              <w:t>Congelador</w:t>
            </w:r>
          </w:p>
          <w:p w14:paraId="5F155FCA" w14:textId="0459E638" w:rsidR="00850D69" w:rsidRPr="00AA33BA" w:rsidRDefault="00850D69" w:rsidP="00AA33BA">
            <w:pPr>
              <w:pStyle w:val="Prrafodelista"/>
              <w:numPr>
                <w:ilvl w:val="0"/>
                <w:numId w:val="6"/>
              </w:numPr>
              <w:jc w:val="both"/>
              <w:rPr>
                <w:rFonts w:cstheme="minorHAnsi"/>
              </w:rPr>
            </w:pPr>
            <w:r w:rsidRPr="00AA33BA">
              <w:rPr>
                <w:rFonts w:cstheme="minorHAnsi"/>
              </w:rPr>
              <w:t>L</w:t>
            </w:r>
            <w:r w:rsidR="00332EF0">
              <w:rPr>
                <w:rFonts w:cstheme="minorHAnsi"/>
              </w:rPr>
              <w:t>icuadora Industrial</w:t>
            </w:r>
          </w:p>
          <w:p w14:paraId="5208BDDF" w14:textId="73B01D64" w:rsidR="00850D69" w:rsidRDefault="00332EF0" w:rsidP="00AA33BA">
            <w:pPr>
              <w:pStyle w:val="Prrafodelista"/>
              <w:numPr>
                <w:ilvl w:val="0"/>
                <w:numId w:val="6"/>
              </w:numPr>
              <w:jc w:val="both"/>
              <w:rPr>
                <w:rFonts w:cstheme="minorHAnsi"/>
              </w:rPr>
            </w:pPr>
            <w:r>
              <w:rPr>
                <w:rFonts w:cstheme="minorHAnsi"/>
              </w:rPr>
              <w:t>Descremadora</w:t>
            </w:r>
          </w:p>
          <w:p w14:paraId="46648D53" w14:textId="3F4F92CB" w:rsidR="00332EF0" w:rsidRPr="00AA33BA" w:rsidRDefault="00332EF0" w:rsidP="00AA33BA">
            <w:pPr>
              <w:pStyle w:val="Prrafodelista"/>
              <w:numPr>
                <w:ilvl w:val="0"/>
                <w:numId w:val="6"/>
              </w:numPr>
              <w:jc w:val="both"/>
              <w:rPr>
                <w:rFonts w:cstheme="minorHAnsi"/>
              </w:rPr>
            </w:pPr>
            <w:r>
              <w:rPr>
                <w:rFonts w:cstheme="minorHAnsi"/>
              </w:rPr>
              <w:t>Embutidora</w:t>
            </w:r>
          </w:p>
          <w:p w14:paraId="3468E6A9" w14:textId="77777777" w:rsidR="00FC219F" w:rsidRPr="00AA33BA" w:rsidRDefault="00FC219F" w:rsidP="00AA33BA">
            <w:pPr>
              <w:jc w:val="both"/>
              <w:rPr>
                <w:rFonts w:cstheme="minorHAnsi"/>
              </w:rPr>
            </w:pPr>
          </w:p>
        </w:tc>
      </w:tr>
      <w:tr w:rsidR="00FC219F" w:rsidRPr="00AA33BA" w14:paraId="4408980A" w14:textId="77777777" w:rsidTr="00B513F5">
        <w:tc>
          <w:tcPr>
            <w:tcW w:w="0" w:type="auto"/>
          </w:tcPr>
          <w:p w14:paraId="510F8989" w14:textId="77777777" w:rsidR="00FC219F" w:rsidRPr="00AA33BA" w:rsidRDefault="00FC219F" w:rsidP="00AA33BA">
            <w:pPr>
              <w:jc w:val="both"/>
              <w:rPr>
                <w:rFonts w:cstheme="minorHAnsi"/>
              </w:rPr>
            </w:pPr>
            <w:r w:rsidRPr="00AA33BA">
              <w:rPr>
                <w:rFonts w:cstheme="minorHAnsi"/>
              </w:rPr>
              <w:t>3.</w:t>
            </w:r>
          </w:p>
        </w:tc>
        <w:tc>
          <w:tcPr>
            <w:tcW w:w="0" w:type="auto"/>
          </w:tcPr>
          <w:p w14:paraId="5C1C1D64" w14:textId="568AA775" w:rsidR="00FC219F" w:rsidRPr="00AA33BA" w:rsidRDefault="00301FC0" w:rsidP="00AA33BA">
            <w:pPr>
              <w:jc w:val="both"/>
              <w:rPr>
                <w:rFonts w:cstheme="minorHAnsi"/>
                <w:b/>
              </w:rPr>
            </w:pPr>
            <w:r w:rsidRPr="00AA33BA">
              <w:rPr>
                <w:rFonts w:cstheme="minorHAnsi"/>
                <w:b/>
              </w:rPr>
              <w:t>CRONOGRAMA DEL PROYECTO</w:t>
            </w:r>
            <w:r w:rsidR="00FE4045">
              <w:rPr>
                <w:rFonts w:cstheme="minorHAnsi"/>
                <w:b/>
              </w:rPr>
              <w:t xml:space="preserve"> AÑO 2023</w:t>
            </w:r>
          </w:p>
          <w:p w14:paraId="3DA07040" w14:textId="77777777" w:rsidR="00301FC0" w:rsidRPr="00AA33BA" w:rsidRDefault="00301FC0" w:rsidP="00AA33BA">
            <w:pPr>
              <w:jc w:val="both"/>
              <w:rPr>
                <w:rFonts w:cstheme="minorHAnsi"/>
              </w:rPr>
            </w:pPr>
          </w:p>
          <w:tbl>
            <w:tblPr>
              <w:tblStyle w:val="Tablaconcuadrcula"/>
              <w:tblW w:w="0" w:type="auto"/>
              <w:tblLook w:val="04A0" w:firstRow="1" w:lastRow="0" w:firstColumn="1" w:lastColumn="0" w:noHBand="0" w:noVBand="1"/>
            </w:tblPr>
            <w:tblGrid>
              <w:gridCol w:w="1563"/>
              <w:gridCol w:w="729"/>
              <w:gridCol w:w="651"/>
              <w:gridCol w:w="596"/>
              <w:gridCol w:w="639"/>
              <w:gridCol w:w="593"/>
              <w:gridCol w:w="577"/>
              <w:gridCol w:w="729"/>
              <w:gridCol w:w="583"/>
              <w:gridCol w:w="598"/>
              <w:gridCol w:w="629"/>
            </w:tblGrid>
            <w:tr w:rsidR="00E35480" w:rsidRPr="00AA33BA" w14:paraId="60AC1DEF" w14:textId="0E3A057F" w:rsidTr="00E35480">
              <w:tc>
                <w:tcPr>
                  <w:tcW w:w="1563" w:type="dxa"/>
                  <w:vMerge w:val="restart"/>
                </w:tcPr>
                <w:p w14:paraId="4EFF28CE" w14:textId="3EDAE089" w:rsidR="00E35480" w:rsidRPr="006872A9" w:rsidRDefault="00E35480" w:rsidP="006872A9">
                  <w:pPr>
                    <w:jc w:val="center"/>
                    <w:rPr>
                      <w:rFonts w:cstheme="minorHAnsi"/>
                      <w:b/>
                      <w:bCs/>
                    </w:rPr>
                  </w:pPr>
                  <w:r w:rsidRPr="006872A9">
                    <w:rPr>
                      <w:rFonts w:cstheme="minorHAnsi"/>
                      <w:b/>
                      <w:bCs/>
                    </w:rPr>
                    <w:t>ACTIVIDADES PRACTICAS DEL AREA</w:t>
                  </w:r>
                </w:p>
              </w:tc>
              <w:tc>
                <w:tcPr>
                  <w:tcW w:w="6324" w:type="dxa"/>
                  <w:gridSpan w:val="10"/>
                </w:tcPr>
                <w:p w14:paraId="6B3B6BB5" w14:textId="3B29CDEB" w:rsidR="00E35480" w:rsidRPr="006872A9" w:rsidRDefault="00E35480" w:rsidP="006872A9">
                  <w:pPr>
                    <w:jc w:val="center"/>
                    <w:rPr>
                      <w:rFonts w:cstheme="minorHAnsi"/>
                      <w:b/>
                      <w:bCs/>
                    </w:rPr>
                  </w:pPr>
                  <w:r>
                    <w:rPr>
                      <w:rFonts w:cstheme="minorHAnsi"/>
                      <w:b/>
                      <w:bCs/>
                    </w:rPr>
                    <w:t>MESES DEL AÑO</w:t>
                  </w:r>
                </w:p>
              </w:tc>
            </w:tr>
            <w:tr w:rsidR="00E35480" w:rsidRPr="00AA33BA" w14:paraId="7DE2905E" w14:textId="619FFC7B" w:rsidTr="00E35480">
              <w:tc>
                <w:tcPr>
                  <w:tcW w:w="1563" w:type="dxa"/>
                  <w:vMerge/>
                </w:tcPr>
                <w:p w14:paraId="46053A7B" w14:textId="77777777" w:rsidR="00E35480" w:rsidRPr="00AA33BA" w:rsidRDefault="00E35480" w:rsidP="00AA33BA">
                  <w:pPr>
                    <w:jc w:val="both"/>
                    <w:rPr>
                      <w:rFonts w:cstheme="minorHAnsi"/>
                    </w:rPr>
                  </w:pPr>
                </w:p>
              </w:tc>
              <w:tc>
                <w:tcPr>
                  <w:tcW w:w="729" w:type="dxa"/>
                  <w:vAlign w:val="center"/>
                </w:tcPr>
                <w:p w14:paraId="56951497" w14:textId="2CDA0900" w:rsidR="00E35480" w:rsidRPr="00AA33BA" w:rsidRDefault="00E35480" w:rsidP="00E35480">
                  <w:pPr>
                    <w:jc w:val="center"/>
                    <w:rPr>
                      <w:rFonts w:cstheme="minorHAnsi"/>
                    </w:rPr>
                  </w:pPr>
                  <w:r>
                    <w:rPr>
                      <w:rFonts w:cstheme="minorHAnsi"/>
                    </w:rPr>
                    <w:t>FEB</w:t>
                  </w:r>
                </w:p>
              </w:tc>
              <w:tc>
                <w:tcPr>
                  <w:tcW w:w="651" w:type="dxa"/>
                  <w:vAlign w:val="center"/>
                </w:tcPr>
                <w:p w14:paraId="37EC4367" w14:textId="665A5293" w:rsidR="00E35480" w:rsidRPr="00AA33BA" w:rsidRDefault="00E35480" w:rsidP="00E35480">
                  <w:pPr>
                    <w:jc w:val="center"/>
                    <w:rPr>
                      <w:rFonts w:cstheme="minorHAnsi"/>
                    </w:rPr>
                  </w:pPr>
                  <w:r>
                    <w:rPr>
                      <w:rFonts w:cstheme="minorHAnsi"/>
                    </w:rPr>
                    <w:t>MAR</w:t>
                  </w:r>
                </w:p>
              </w:tc>
              <w:tc>
                <w:tcPr>
                  <w:tcW w:w="596" w:type="dxa"/>
                  <w:vAlign w:val="center"/>
                </w:tcPr>
                <w:p w14:paraId="7BD6F353" w14:textId="1F78D0B7" w:rsidR="00E35480" w:rsidRDefault="00E35480" w:rsidP="00E35480">
                  <w:pPr>
                    <w:jc w:val="center"/>
                    <w:rPr>
                      <w:rFonts w:cstheme="minorHAnsi"/>
                    </w:rPr>
                  </w:pPr>
                  <w:r>
                    <w:rPr>
                      <w:rFonts w:cstheme="minorHAnsi"/>
                    </w:rPr>
                    <w:t>ABR</w:t>
                  </w:r>
                </w:p>
              </w:tc>
              <w:tc>
                <w:tcPr>
                  <w:tcW w:w="639" w:type="dxa"/>
                  <w:vAlign w:val="center"/>
                </w:tcPr>
                <w:p w14:paraId="0041A8F9" w14:textId="3740441E" w:rsidR="00E35480" w:rsidRDefault="00E35480" w:rsidP="00E35480">
                  <w:pPr>
                    <w:jc w:val="center"/>
                    <w:rPr>
                      <w:rFonts w:cstheme="minorHAnsi"/>
                    </w:rPr>
                  </w:pPr>
                  <w:r>
                    <w:rPr>
                      <w:rFonts w:cstheme="minorHAnsi"/>
                    </w:rPr>
                    <w:t>MAY</w:t>
                  </w:r>
                </w:p>
              </w:tc>
              <w:tc>
                <w:tcPr>
                  <w:tcW w:w="593" w:type="dxa"/>
                  <w:vAlign w:val="center"/>
                </w:tcPr>
                <w:p w14:paraId="405E22FB" w14:textId="0C73DDE7" w:rsidR="00E35480" w:rsidRDefault="00E35480" w:rsidP="00E35480">
                  <w:pPr>
                    <w:jc w:val="center"/>
                    <w:rPr>
                      <w:rFonts w:cstheme="minorHAnsi"/>
                    </w:rPr>
                  </w:pPr>
                  <w:r>
                    <w:rPr>
                      <w:rFonts w:cstheme="minorHAnsi"/>
                    </w:rPr>
                    <w:t>JUN</w:t>
                  </w:r>
                </w:p>
              </w:tc>
              <w:tc>
                <w:tcPr>
                  <w:tcW w:w="577" w:type="dxa"/>
                  <w:vAlign w:val="center"/>
                </w:tcPr>
                <w:p w14:paraId="7670CF99" w14:textId="7A9C65F7" w:rsidR="00E35480" w:rsidRDefault="00E35480" w:rsidP="00E35480">
                  <w:pPr>
                    <w:jc w:val="center"/>
                    <w:rPr>
                      <w:rFonts w:cstheme="minorHAnsi"/>
                    </w:rPr>
                  </w:pPr>
                  <w:r>
                    <w:rPr>
                      <w:rFonts w:cstheme="minorHAnsi"/>
                    </w:rPr>
                    <w:t>JUL</w:t>
                  </w:r>
                </w:p>
              </w:tc>
              <w:tc>
                <w:tcPr>
                  <w:tcW w:w="729" w:type="dxa"/>
                  <w:vAlign w:val="center"/>
                </w:tcPr>
                <w:p w14:paraId="15FD97D1" w14:textId="2B85BCCF" w:rsidR="00E35480" w:rsidRDefault="00E35480" w:rsidP="00E35480">
                  <w:pPr>
                    <w:jc w:val="center"/>
                    <w:rPr>
                      <w:rFonts w:cstheme="minorHAnsi"/>
                    </w:rPr>
                  </w:pPr>
                  <w:r>
                    <w:rPr>
                      <w:rFonts w:cstheme="minorHAnsi"/>
                    </w:rPr>
                    <w:t>AGOS</w:t>
                  </w:r>
                </w:p>
              </w:tc>
              <w:tc>
                <w:tcPr>
                  <w:tcW w:w="583" w:type="dxa"/>
                  <w:vAlign w:val="center"/>
                </w:tcPr>
                <w:p w14:paraId="3CB5DD7B" w14:textId="0E4504E7" w:rsidR="00E35480" w:rsidRDefault="00E35480" w:rsidP="00E35480">
                  <w:pPr>
                    <w:jc w:val="center"/>
                    <w:rPr>
                      <w:rFonts w:cstheme="minorHAnsi"/>
                    </w:rPr>
                  </w:pPr>
                  <w:r>
                    <w:rPr>
                      <w:rFonts w:cstheme="minorHAnsi"/>
                    </w:rPr>
                    <w:t>SEP</w:t>
                  </w:r>
                </w:p>
              </w:tc>
              <w:tc>
                <w:tcPr>
                  <w:tcW w:w="598" w:type="dxa"/>
                  <w:vAlign w:val="center"/>
                </w:tcPr>
                <w:p w14:paraId="51A5F318" w14:textId="5A8EACC5" w:rsidR="00E35480" w:rsidRDefault="00E35480" w:rsidP="00E35480">
                  <w:pPr>
                    <w:jc w:val="center"/>
                    <w:rPr>
                      <w:rFonts w:cstheme="minorHAnsi"/>
                    </w:rPr>
                  </w:pPr>
                  <w:r>
                    <w:rPr>
                      <w:rFonts w:cstheme="minorHAnsi"/>
                    </w:rPr>
                    <w:t>OCT</w:t>
                  </w:r>
                </w:p>
              </w:tc>
              <w:tc>
                <w:tcPr>
                  <w:tcW w:w="629" w:type="dxa"/>
                  <w:vAlign w:val="center"/>
                </w:tcPr>
                <w:p w14:paraId="666BB596" w14:textId="1DEE5977" w:rsidR="00E35480" w:rsidRDefault="00E35480" w:rsidP="00E35480">
                  <w:pPr>
                    <w:jc w:val="center"/>
                    <w:rPr>
                      <w:rFonts w:cstheme="minorHAnsi"/>
                    </w:rPr>
                  </w:pPr>
                  <w:r>
                    <w:rPr>
                      <w:rFonts w:cstheme="minorHAnsi"/>
                    </w:rPr>
                    <w:t>NOV</w:t>
                  </w:r>
                </w:p>
              </w:tc>
            </w:tr>
            <w:tr w:rsidR="0033099E" w:rsidRPr="00AA33BA" w14:paraId="04E66C3E" w14:textId="4D221B7A" w:rsidTr="0033099E">
              <w:trPr>
                <w:trHeight w:val="547"/>
              </w:trPr>
              <w:tc>
                <w:tcPr>
                  <w:tcW w:w="1563" w:type="dxa"/>
                  <w:vAlign w:val="center"/>
                </w:tcPr>
                <w:p w14:paraId="06036A07" w14:textId="1A29FD6C" w:rsidR="0033099E" w:rsidRPr="00AA33BA" w:rsidRDefault="0033099E" w:rsidP="0033099E">
                  <w:pPr>
                    <w:jc w:val="center"/>
                    <w:rPr>
                      <w:rFonts w:cstheme="minorHAnsi"/>
                    </w:rPr>
                  </w:pPr>
                  <w:r>
                    <w:rPr>
                      <w:rFonts w:cstheme="minorHAnsi"/>
                    </w:rPr>
                    <w:t>GRADO DECIMO</w:t>
                  </w:r>
                </w:p>
              </w:tc>
              <w:tc>
                <w:tcPr>
                  <w:tcW w:w="729" w:type="dxa"/>
                  <w:vAlign w:val="center"/>
                </w:tcPr>
                <w:p w14:paraId="4C0741B8" w14:textId="25B04E08" w:rsidR="0033099E" w:rsidRPr="00AA33BA" w:rsidRDefault="0033099E" w:rsidP="0033099E">
                  <w:pPr>
                    <w:jc w:val="center"/>
                    <w:rPr>
                      <w:rFonts w:cstheme="minorHAnsi"/>
                    </w:rPr>
                  </w:pPr>
                </w:p>
              </w:tc>
              <w:tc>
                <w:tcPr>
                  <w:tcW w:w="651" w:type="dxa"/>
                  <w:vAlign w:val="center"/>
                </w:tcPr>
                <w:p w14:paraId="4D710C01" w14:textId="77777777" w:rsidR="0033099E" w:rsidRPr="00AA33BA" w:rsidRDefault="0033099E" w:rsidP="0033099E">
                  <w:pPr>
                    <w:jc w:val="center"/>
                    <w:rPr>
                      <w:rFonts w:cstheme="minorHAnsi"/>
                    </w:rPr>
                  </w:pPr>
                </w:p>
              </w:tc>
              <w:tc>
                <w:tcPr>
                  <w:tcW w:w="596" w:type="dxa"/>
                  <w:vAlign w:val="center"/>
                </w:tcPr>
                <w:p w14:paraId="6CE4272F" w14:textId="77777777" w:rsidR="0033099E" w:rsidRPr="00AA33BA" w:rsidRDefault="0033099E" w:rsidP="0033099E">
                  <w:pPr>
                    <w:jc w:val="center"/>
                    <w:rPr>
                      <w:rFonts w:cstheme="minorHAnsi"/>
                    </w:rPr>
                  </w:pPr>
                </w:p>
              </w:tc>
              <w:tc>
                <w:tcPr>
                  <w:tcW w:w="639" w:type="dxa"/>
                  <w:vAlign w:val="center"/>
                </w:tcPr>
                <w:p w14:paraId="07C039BA" w14:textId="77777777" w:rsidR="0033099E" w:rsidRPr="00AA33BA" w:rsidRDefault="0033099E" w:rsidP="0033099E">
                  <w:pPr>
                    <w:jc w:val="center"/>
                    <w:rPr>
                      <w:rFonts w:cstheme="minorHAnsi"/>
                    </w:rPr>
                  </w:pPr>
                </w:p>
              </w:tc>
              <w:tc>
                <w:tcPr>
                  <w:tcW w:w="593" w:type="dxa"/>
                  <w:vAlign w:val="center"/>
                </w:tcPr>
                <w:p w14:paraId="00FA3CBE" w14:textId="77777777" w:rsidR="0033099E" w:rsidRPr="00AA33BA" w:rsidRDefault="0033099E" w:rsidP="0033099E">
                  <w:pPr>
                    <w:jc w:val="center"/>
                    <w:rPr>
                      <w:rFonts w:cstheme="minorHAnsi"/>
                    </w:rPr>
                  </w:pPr>
                </w:p>
              </w:tc>
              <w:tc>
                <w:tcPr>
                  <w:tcW w:w="577" w:type="dxa"/>
                  <w:vAlign w:val="center"/>
                </w:tcPr>
                <w:p w14:paraId="1AF8ECBD" w14:textId="61E5E51F" w:rsidR="0033099E" w:rsidRPr="00AA33BA" w:rsidRDefault="0033099E" w:rsidP="0033099E">
                  <w:pPr>
                    <w:jc w:val="center"/>
                    <w:rPr>
                      <w:rFonts w:cstheme="minorHAnsi"/>
                    </w:rPr>
                  </w:pPr>
                  <w:r>
                    <w:rPr>
                      <w:rFonts w:cstheme="minorHAnsi"/>
                    </w:rPr>
                    <w:t>X</w:t>
                  </w:r>
                </w:p>
              </w:tc>
              <w:tc>
                <w:tcPr>
                  <w:tcW w:w="729" w:type="dxa"/>
                  <w:vAlign w:val="center"/>
                </w:tcPr>
                <w:p w14:paraId="6A6CA702" w14:textId="302C4D31" w:rsidR="0033099E" w:rsidRPr="00AA33BA" w:rsidRDefault="0033099E" w:rsidP="0033099E">
                  <w:pPr>
                    <w:jc w:val="center"/>
                    <w:rPr>
                      <w:rFonts w:cstheme="minorHAnsi"/>
                    </w:rPr>
                  </w:pPr>
                  <w:r>
                    <w:rPr>
                      <w:rFonts w:cstheme="minorHAnsi"/>
                    </w:rPr>
                    <w:t>X</w:t>
                  </w:r>
                </w:p>
              </w:tc>
              <w:tc>
                <w:tcPr>
                  <w:tcW w:w="583" w:type="dxa"/>
                  <w:vAlign w:val="center"/>
                </w:tcPr>
                <w:p w14:paraId="654FDDB4" w14:textId="64E255C6" w:rsidR="0033099E" w:rsidRPr="00AA33BA" w:rsidRDefault="0033099E" w:rsidP="0033099E">
                  <w:pPr>
                    <w:jc w:val="center"/>
                    <w:rPr>
                      <w:rFonts w:cstheme="minorHAnsi"/>
                    </w:rPr>
                  </w:pPr>
                  <w:r>
                    <w:rPr>
                      <w:rFonts w:cstheme="minorHAnsi"/>
                    </w:rPr>
                    <w:t>X</w:t>
                  </w:r>
                </w:p>
              </w:tc>
              <w:tc>
                <w:tcPr>
                  <w:tcW w:w="598" w:type="dxa"/>
                  <w:vAlign w:val="center"/>
                </w:tcPr>
                <w:p w14:paraId="3084E4F3" w14:textId="3F4A15F5" w:rsidR="0033099E" w:rsidRPr="00AA33BA" w:rsidRDefault="0033099E" w:rsidP="0033099E">
                  <w:pPr>
                    <w:jc w:val="center"/>
                    <w:rPr>
                      <w:rFonts w:cstheme="minorHAnsi"/>
                    </w:rPr>
                  </w:pPr>
                  <w:r>
                    <w:rPr>
                      <w:rFonts w:cstheme="minorHAnsi"/>
                    </w:rPr>
                    <w:t>X</w:t>
                  </w:r>
                </w:p>
              </w:tc>
              <w:tc>
                <w:tcPr>
                  <w:tcW w:w="629" w:type="dxa"/>
                  <w:vAlign w:val="center"/>
                </w:tcPr>
                <w:p w14:paraId="754FF8A5" w14:textId="0CE658EC" w:rsidR="0033099E" w:rsidRPr="00AA33BA" w:rsidRDefault="0033099E" w:rsidP="0033099E">
                  <w:pPr>
                    <w:jc w:val="center"/>
                    <w:rPr>
                      <w:rFonts w:cstheme="minorHAnsi"/>
                    </w:rPr>
                  </w:pPr>
                  <w:r>
                    <w:rPr>
                      <w:rFonts w:cstheme="minorHAnsi"/>
                    </w:rPr>
                    <w:t>X</w:t>
                  </w:r>
                </w:p>
              </w:tc>
            </w:tr>
            <w:tr w:rsidR="0033099E" w:rsidRPr="00AA33BA" w14:paraId="729791B1" w14:textId="7FD78DFD" w:rsidTr="0033099E">
              <w:trPr>
                <w:trHeight w:val="547"/>
              </w:trPr>
              <w:tc>
                <w:tcPr>
                  <w:tcW w:w="1563" w:type="dxa"/>
                  <w:vAlign w:val="center"/>
                </w:tcPr>
                <w:p w14:paraId="0B98EA62" w14:textId="719816B2" w:rsidR="0033099E" w:rsidRPr="00AA33BA" w:rsidRDefault="0033099E" w:rsidP="0033099E">
                  <w:pPr>
                    <w:jc w:val="center"/>
                    <w:rPr>
                      <w:rFonts w:cstheme="minorHAnsi"/>
                    </w:rPr>
                  </w:pPr>
                  <w:r>
                    <w:rPr>
                      <w:rFonts w:cstheme="minorHAnsi"/>
                    </w:rPr>
                    <w:t>GRADO UNDECIMO</w:t>
                  </w:r>
                </w:p>
              </w:tc>
              <w:tc>
                <w:tcPr>
                  <w:tcW w:w="729" w:type="dxa"/>
                  <w:vAlign w:val="center"/>
                </w:tcPr>
                <w:p w14:paraId="0464574B" w14:textId="2D295A3B" w:rsidR="0033099E" w:rsidRPr="00AA33BA" w:rsidRDefault="0033099E" w:rsidP="0033099E">
                  <w:pPr>
                    <w:jc w:val="center"/>
                    <w:rPr>
                      <w:rFonts w:cstheme="minorHAnsi"/>
                    </w:rPr>
                  </w:pPr>
                  <w:r>
                    <w:rPr>
                      <w:rFonts w:cstheme="minorHAnsi"/>
                    </w:rPr>
                    <w:t>X</w:t>
                  </w:r>
                </w:p>
              </w:tc>
              <w:tc>
                <w:tcPr>
                  <w:tcW w:w="651" w:type="dxa"/>
                  <w:vAlign w:val="center"/>
                </w:tcPr>
                <w:p w14:paraId="187599BC" w14:textId="26775257" w:rsidR="0033099E" w:rsidRPr="00AA33BA" w:rsidRDefault="0033099E" w:rsidP="0033099E">
                  <w:pPr>
                    <w:jc w:val="center"/>
                    <w:rPr>
                      <w:rFonts w:cstheme="minorHAnsi"/>
                    </w:rPr>
                  </w:pPr>
                  <w:r>
                    <w:rPr>
                      <w:rFonts w:cstheme="minorHAnsi"/>
                    </w:rPr>
                    <w:t>X</w:t>
                  </w:r>
                </w:p>
              </w:tc>
              <w:tc>
                <w:tcPr>
                  <w:tcW w:w="596" w:type="dxa"/>
                  <w:vAlign w:val="center"/>
                </w:tcPr>
                <w:p w14:paraId="266D35CD" w14:textId="4A9EA354" w:rsidR="0033099E" w:rsidRPr="00AA33BA" w:rsidRDefault="0033099E" w:rsidP="0033099E">
                  <w:pPr>
                    <w:jc w:val="center"/>
                    <w:rPr>
                      <w:rFonts w:cstheme="minorHAnsi"/>
                    </w:rPr>
                  </w:pPr>
                  <w:r>
                    <w:rPr>
                      <w:rFonts w:cstheme="minorHAnsi"/>
                    </w:rPr>
                    <w:t>X</w:t>
                  </w:r>
                </w:p>
              </w:tc>
              <w:tc>
                <w:tcPr>
                  <w:tcW w:w="639" w:type="dxa"/>
                  <w:vAlign w:val="center"/>
                </w:tcPr>
                <w:p w14:paraId="46B5CF31" w14:textId="42ECB18C" w:rsidR="0033099E" w:rsidRPr="00AA33BA" w:rsidRDefault="0033099E" w:rsidP="0033099E">
                  <w:pPr>
                    <w:jc w:val="center"/>
                    <w:rPr>
                      <w:rFonts w:cstheme="minorHAnsi"/>
                    </w:rPr>
                  </w:pPr>
                  <w:r>
                    <w:rPr>
                      <w:rFonts w:cstheme="minorHAnsi"/>
                    </w:rPr>
                    <w:t>X</w:t>
                  </w:r>
                </w:p>
              </w:tc>
              <w:tc>
                <w:tcPr>
                  <w:tcW w:w="593" w:type="dxa"/>
                  <w:vAlign w:val="center"/>
                </w:tcPr>
                <w:p w14:paraId="2FBFDD60" w14:textId="0D640E25" w:rsidR="0033099E" w:rsidRPr="00AA33BA" w:rsidRDefault="0033099E" w:rsidP="0033099E">
                  <w:pPr>
                    <w:jc w:val="center"/>
                    <w:rPr>
                      <w:rFonts w:cstheme="minorHAnsi"/>
                    </w:rPr>
                  </w:pPr>
                  <w:r>
                    <w:rPr>
                      <w:rFonts w:cstheme="minorHAnsi"/>
                    </w:rPr>
                    <w:t>X</w:t>
                  </w:r>
                </w:p>
              </w:tc>
              <w:tc>
                <w:tcPr>
                  <w:tcW w:w="577" w:type="dxa"/>
                  <w:vAlign w:val="center"/>
                </w:tcPr>
                <w:p w14:paraId="6E9C6F88" w14:textId="527F6374" w:rsidR="0033099E" w:rsidRPr="00AA33BA" w:rsidRDefault="0033099E" w:rsidP="0033099E">
                  <w:pPr>
                    <w:jc w:val="center"/>
                    <w:rPr>
                      <w:rFonts w:cstheme="minorHAnsi"/>
                    </w:rPr>
                  </w:pPr>
                  <w:r>
                    <w:rPr>
                      <w:rFonts w:cstheme="minorHAnsi"/>
                    </w:rPr>
                    <w:t>X</w:t>
                  </w:r>
                </w:p>
              </w:tc>
              <w:tc>
                <w:tcPr>
                  <w:tcW w:w="729" w:type="dxa"/>
                  <w:vAlign w:val="center"/>
                </w:tcPr>
                <w:p w14:paraId="586BCB16" w14:textId="7C1733F3" w:rsidR="0033099E" w:rsidRPr="00AA33BA" w:rsidRDefault="0033099E" w:rsidP="0033099E">
                  <w:pPr>
                    <w:jc w:val="center"/>
                    <w:rPr>
                      <w:rFonts w:cstheme="minorHAnsi"/>
                    </w:rPr>
                  </w:pPr>
                  <w:r>
                    <w:rPr>
                      <w:rFonts w:cstheme="minorHAnsi"/>
                    </w:rPr>
                    <w:t>X</w:t>
                  </w:r>
                </w:p>
              </w:tc>
              <w:tc>
                <w:tcPr>
                  <w:tcW w:w="583" w:type="dxa"/>
                  <w:vAlign w:val="center"/>
                </w:tcPr>
                <w:p w14:paraId="3A5AE86E" w14:textId="2130F72D" w:rsidR="0033099E" w:rsidRPr="00AA33BA" w:rsidRDefault="0033099E" w:rsidP="0033099E">
                  <w:pPr>
                    <w:jc w:val="center"/>
                    <w:rPr>
                      <w:rFonts w:cstheme="minorHAnsi"/>
                    </w:rPr>
                  </w:pPr>
                  <w:r>
                    <w:rPr>
                      <w:rFonts w:cstheme="minorHAnsi"/>
                    </w:rPr>
                    <w:t>X</w:t>
                  </w:r>
                </w:p>
              </w:tc>
              <w:tc>
                <w:tcPr>
                  <w:tcW w:w="598" w:type="dxa"/>
                  <w:vAlign w:val="center"/>
                </w:tcPr>
                <w:p w14:paraId="0B6F2C7B" w14:textId="6E874399" w:rsidR="0033099E" w:rsidRPr="00AA33BA" w:rsidRDefault="0033099E" w:rsidP="0033099E">
                  <w:pPr>
                    <w:jc w:val="center"/>
                    <w:rPr>
                      <w:rFonts w:cstheme="minorHAnsi"/>
                    </w:rPr>
                  </w:pPr>
                  <w:r>
                    <w:rPr>
                      <w:rFonts w:cstheme="minorHAnsi"/>
                    </w:rPr>
                    <w:t>X</w:t>
                  </w:r>
                </w:p>
              </w:tc>
              <w:tc>
                <w:tcPr>
                  <w:tcW w:w="629" w:type="dxa"/>
                  <w:vAlign w:val="center"/>
                </w:tcPr>
                <w:p w14:paraId="430A310B" w14:textId="56394502" w:rsidR="0033099E" w:rsidRPr="00AA33BA" w:rsidRDefault="0033099E" w:rsidP="0033099E">
                  <w:pPr>
                    <w:jc w:val="center"/>
                    <w:rPr>
                      <w:rFonts w:cstheme="minorHAnsi"/>
                    </w:rPr>
                  </w:pPr>
                  <w:r>
                    <w:rPr>
                      <w:rFonts w:cstheme="minorHAnsi"/>
                    </w:rPr>
                    <w:t>X</w:t>
                  </w:r>
                </w:p>
              </w:tc>
            </w:tr>
          </w:tbl>
          <w:p w14:paraId="73A60B33" w14:textId="77777777" w:rsidR="00301FC0" w:rsidRPr="00AA33BA" w:rsidRDefault="00301FC0" w:rsidP="00AA33BA">
            <w:pPr>
              <w:jc w:val="both"/>
              <w:rPr>
                <w:rFonts w:cstheme="minorHAnsi"/>
              </w:rPr>
            </w:pPr>
          </w:p>
        </w:tc>
      </w:tr>
      <w:tr w:rsidR="00FC219F" w:rsidRPr="00AA33BA" w14:paraId="7B12B48F" w14:textId="77777777" w:rsidTr="00B513F5">
        <w:tc>
          <w:tcPr>
            <w:tcW w:w="0" w:type="auto"/>
          </w:tcPr>
          <w:p w14:paraId="18BDA2DC" w14:textId="77777777" w:rsidR="000C2DF8" w:rsidRPr="00AA33BA" w:rsidRDefault="000C2DF8" w:rsidP="00AA33BA">
            <w:pPr>
              <w:jc w:val="both"/>
              <w:rPr>
                <w:rFonts w:cstheme="minorHAnsi"/>
              </w:rPr>
            </w:pPr>
          </w:p>
          <w:p w14:paraId="3E1D82A0" w14:textId="77777777" w:rsidR="00FC219F" w:rsidRPr="00AA33BA" w:rsidRDefault="00FC219F" w:rsidP="00AA33BA">
            <w:pPr>
              <w:jc w:val="both"/>
              <w:rPr>
                <w:rFonts w:cstheme="minorHAnsi"/>
              </w:rPr>
            </w:pPr>
            <w:r w:rsidRPr="00AA33BA">
              <w:rPr>
                <w:rFonts w:cstheme="minorHAnsi"/>
              </w:rPr>
              <w:t>4.</w:t>
            </w:r>
          </w:p>
        </w:tc>
        <w:tc>
          <w:tcPr>
            <w:tcW w:w="0" w:type="auto"/>
          </w:tcPr>
          <w:p w14:paraId="0D291084" w14:textId="77777777" w:rsidR="000C2DF8" w:rsidRPr="00AA33BA" w:rsidRDefault="000C2DF8" w:rsidP="00AA33BA">
            <w:pPr>
              <w:jc w:val="both"/>
              <w:rPr>
                <w:rFonts w:cstheme="minorHAnsi"/>
              </w:rPr>
            </w:pPr>
          </w:p>
          <w:p w14:paraId="7B6B4A00" w14:textId="6677681F" w:rsidR="00FC219F" w:rsidRPr="00AA33BA" w:rsidRDefault="00845A5F" w:rsidP="00AA33BA">
            <w:pPr>
              <w:jc w:val="both"/>
              <w:rPr>
                <w:rFonts w:cstheme="minorHAnsi"/>
                <w:b/>
              </w:rPr>
            </w:pPr>
            <w:r w:rsidRPr="00AA33BA">
              <w:rPr>
                <w:rFonts w:cstheme="minorHAnsi"/>
                <w:b/>
              </w:rPr>
              <w:t>FLUJO DE COSTOS DEL</w:t>
            </w:r>
            <w:r w:rsidR="00E35480">
              <w:rPr>
                <w:rFonts w:cstheme="minorHAnsi"/>
                <w:b/>
              </w:rPr>
              <w:t xml:space="preserve"> PROYECTO (ADJUNTO </w:t>
            </w:r>
            <w:r w:rsidR="0033099E">
              <w:rPr>
                <w:rFonts w:cstheme="minorHAnsi"/>
                <w:b/>
              </w:rPr>
              <w:t>COTIZACION DE LOS PROVEEDORES)</w:t>
            </w:r>
          </w:p>
          <w:p w14:paraId="3D4050D8" w14:textId="3767E269" w:rsidR="00C27F1C" w:rsidRDefault="00454ACC" w:rsidP="00AA33BA">
            <w:pPr>
              <w:jc w:val="both"/>
              <w:rPr>
                <w:rStyle w:val="Textoennegrita"/>
              </w:rPr>
            </w:pPr>
            <w:r>
              <w:rPr>
                <w:rStyle w:val="Textoennegrita"/>
              </w:rPr>
              <w:t xml:space="preserve"> </w:t>
            </w:r>
          </w:p>
          <w:p w14:paraId="2765996F" w14:textId="7FBBEF24" w:rsidR="004C3862" w:rsidRDefault="004C3862" w:rsidP="00AA33BA">
            <w:pPr>
              <w:jc w:val="both"/>
              <w:rPr>
                <w:rStyle w:val="Textoennegrita"/>
              </w:rPr>
            </w:pPr>
          </w:p>
          <w:p w14:paraId="67D244A4" w14:textId="77777777" w:rsidR="004C3862" w:rsidRDefault="004C3862" w:rsidP="00AA33BA">
            <w:pPr>
              <w:jc w:val="both"/>
              <w:rPr>
                <w:rStyle w:val="Textoennegrita"/>
              </w:rPr>
            </w:pPr>
          </w:p>
          <w:tbl>
            <w:tblPr>
              <w:tblStyle w:val="Tablaconcuadrcula"/>
              <w:tblW w:w="0" w:type="auto"/>
              <w:tblLook w:val="04A0" w:firstRow="1" w:lastRow="0" w:firstColumn="1" w:lastColumn="0" w:noHBand="0" w:noVBand="1"/>
            </w:tblPr>
            <w:tblGrid>
              <w:gridCol w:w="1532"/>
              <w:gridCol w:w="1545"/>
              <w:gridCol w:w="1528"/>
              <w:gridCol w:w="1527"/>
              <w:gridCol w:w="1790"/>
            </w:tblGrid>
            <w:tr w:rsidR="00913653" w14:paraId="548E6090" w14:textId="77777777" w:rsidTr="008479DA">
              <w:tc>
                <w:tcPr>
                  <w:tcW w:w="1532" w:type="dxa"/>
                  <w:vAlign w:val="center"/>
                </w:tcPr>
                <w:p w14:paraId="6F257140" w14:textId="4ECA5723" w:rsidR="00913653" w:rsidRDefault="00913653" w:rsidP="00913653">
                  <w:pPr>
                    <w:jc w:val="center"/>
                    <w:rPr>
                      <w:rStyle w:val="Textoennegrita"/>
                    </w:rPr>
                  </w:pPr>
                  <w:r>
                    <w:rPr>
                      <w:rStyle w:val="Textoennegrita"/>
                    </w:rPr>
                    <w:t>Cantidad</w:t>
                  </w:r>
                </w:p>
              </w:tc>
              <w:tc>
                <w:tcPr>
                  <w:tcW w:w="1545" w:type="dxa"/>
                  <w:vAlign w:val="center"/>
                </w:tcPr>
                <w:p w14:paraId="0A769C83" w14:textId="707474E4" w:rsidR="00913653" w:rsidRDefault="00913653" w:rsidP="00913653">
                  <w:pPr>
                    <w:jc w:val="center"/>
                    <w:rPr>
                      <w:rStyle w:val="Textoennegrita"/>
                    </w:rPr>
                  </w:pPr>
                  <w:r>
                    <w:rPr>
                      <w:rStyle w:val="Textoennegrita"/>
                    </w:rPr>
                    <w:t>Descripción</w:t>
                  </w:r>
                </w:p>
              </w:tc>
              <w:tc>
                <w:tcPr>
                  <w:tcW w:w="1528" w:type="dxa"/>
                  <w:vAlign w:val="center"/>
                </w:tcPr>
                <w:p w14:paraId="035F159A" w14:textId="0AFBD687" w:rsidR="00913653" w:rsidRDefault="00913653" w:rsidP="00913653">
                  <w:pPr>
                    <w:jc w:val="center"/>
                    <w:rPr>
                      <w:rStyle w:val="Textoennegrita"/>
                    </w:rPr>
                  </w:pPr>
                  <w:r>
                    <w:rPr>
                      <w:rStyle w:val="Textoennegrita"/>
                    </w:rPr>
                    <w:t>Valor Unitario</w:t>
                  </w:r>
                </w:p>
              </w:tc>
              <w:tc>
                <w:tcPr>
                  <w:tcW w:w="1527" w:type="dxa"/>
                  <w:vAlign w:val="center"/>
                </w:tcPr>
                <w:p w14:paraId="71CC5769" w14:textId="1CB03A14" w:rsidR="00913653" w:rsidRDefault="00913653" w:rsidP="00913653">
                  <w:pPr>
                    <w:jc w:val="center"/>
                    <w:rPr>
                      <w:rStyle w:val="Textoennegrita"/>
                    </w:rPr>
                  </w:pPr>
                  <w:r>
                    <w:rPr>
                      <w:rStyle w:val="Textoennegrita"/>
                    </w:rPr>
                    <w:t>Valor IVA 19 %</w:t>
                  </w:r>
                </w:p>
              </w:tc>
              <w:tc>
                <w:tcPr>
                  <w:tcW w:w="1790" w:type="dxa"/>
                  <w:vAlign w:val="center"/>
                </w:tcPr>
                <w:p w14:paraId="47424643" w14:textId="6ACC134A" w:rsidR="00913653" w:rsidRDefault="00913653" w:rsidP="00913653">
                  <w:pPr>
                    <w:jc w:val="center"/>
                    <w:rPr>
                      <w:rStyle w:val="Textoennegrita"/>
                    </w:rPr>
                  </w:pPr>
                  <w:r>
                    <w:rPr>
                      <w:rStyle w:val="Textoennegrita"/>
                    </w:rPr>
                    <w:t xml:space="preserve">Valor Total </w:t>
                  </w:r>
                  <w:proofErr w:type="spellStart"/>
                  <w:r>
                    <w:rPr>
                      <w:rStyle w:val="Textoennegrita"/>
                    </w:rPr>
                    <w:t>Cop</w:t>
                  </w:r>
                  <w:proofErr w:type="spellEnd"/>
                </w:p>
              </w:tc>
            </w:tr>
            <w:tr w:rsidR="00913653" w14:paraId="3D40DC99" w14:textId="77777777" w:rsidTr="008479DA">
              <w:tc>
                <w:tcPr>
                  <w:tcW w:w="1532" w:type="dxa"/>
                </w:tcPr>
                <w:p w14:paraId="751B678D" w14:textId="4D826861" w:rsidR="00913653" w:rsidRPr="00DA22E4" w:rsidRDefault="00DA22E4" w:rsidP="00DA22E4">
                  <w:pPr>
                    <w:rPr>
                      <w:rStyle w:val="Textoennegrita"/>
                      <w:b w:val="0"/>
                      <w:bCs w:val="0"/>
                    </w:rPr>
                  </w:pPr>
                  <w:r>
                    <w:rPr>
                      <w:rStyle w:val="Textoennegrita"/>
                      <w:b w:val="0"/>
                      <w:bCs w:val="0"/>
                    </w:rPr>
                    <w:t>1</w:t>
                  </w:r>
                </w:p>
              </w:tc>
              <w:tc>
                <w:tcPr>
                  <w:tcW w:w="1545" w:type="dxa"/>
                </w:tcPr>
                <w:p w14:paraId="28041B79" w14:textId="77777777" w:rsidR="00913653" w:rsidRDefault="00DA22E4" w:rsidP="00DA22E4">
                  <w:pPr>
                    <w:rPr>
                      <w:rStyle w:val="Textoennegrita"/>
                      <w:b w:val="0"/>
                      <w:bCs w:val="0"/>
                    </w:rPr>
                  </w:pPr>
                  <w:r>
                    <w:rPr>
                      <w:rStyle w:val="Textoennegrita"/>
                      <w:b w:val="0"/>
                      <w:bCs w:val="0"/>
                    </w:rPr>
                    <w:t xml:space="preserve">Refrigerador </w:t>
                  </w:r>
                </w:p>
                <w:p w14:paraId="37607400" w14:textId="6990EBF1" w:rsidR="00DA22E4" w:rsidRPr="00DA22E4" w:rsidRDefault="00DA22E4" w:rsidP="00DA22E4">
                  <w:pPr>
                    <w:rPr>
                      <w:rStyle w:val="Textoennegrita"/>
                      <w:b w:val="0"/>
                      <w:bCs w:val="0"/>
                    </w:rPr>
                  </w:pPr>
                  <w:r>
                    <w:rPr>
                      <w:rStyle w:val="Textoennegrita"/>
                      <w:b w:val="0"/>
                      <w:bCs w:val="0"/>
                    </w:rPr>
                    <w:t>Marca Wonder Ref. PV-150</w:t>
                  </w:r>
                </w:p>
              </w:tc>
              <w:tc>
                <w:tcPr>
                  <w:tcW w:w="1528" w:type="dxa"/>
                </w:tcPr>
                <w:p w14:paraId="0A4EED82" w14:textId="0C244205" w:rsidR="00913653" w:rsidRDefault="00E048F9" w:rsidP="00DA22E4">
                  <w:pPr>
                    <w:rPr>
                      <w:rStyle w:val="Textoennegrita"/>
                    </w:rPr>
                  </w:pPr>
                  <w:r>
                    <w:rPr>
                      <w:rStyle w:val="Textoennegrita"/>
                    </w:rPr>
                    <w:t>$ 3.000.000</w:t>
                  </w:r>
                </w:p>
              </w:tc>
              <w:tc>
                <w:tcPr>
                  <w:tcW w:w="1527" w:type="dxa"/>
                </w:tcPr>
                <w:p w14:paraId="10FA4EF9" w14:textId="50D84647" w:rsidR="00913653" w:rsidRDefault="00E048F9" w:rsidP="00DA22E4">
                  <w:pPr>
                    <w:rPr>
                      <w:rStyle w:val="Textoennegrita"/>
                    </w:rPr>
                  </w:pPr>
                  <w:r>
                    <w:rPr>
                      <w:rStyle w:val="Textoennegrita"/>
                    </w:rPr>
                    <w:t>$ 570.000</w:t>
                  </w:r>
                </w:p>
              </w:tc>
              <w:tc>
                <w:tcPr>
                  <w:tcW w:w="1790" w:type="dxa"/>
                </w:tcPr>
                <w:p w14:paraId="6DB46984" w14:textId="6285F971" w:rsidR="00913653" w:rsidRDefault="00E048F9" w:rsidP="00DA22E4">
                  <w:pPr>
                    <w:rPr>
                      <w:rStyle w:val="Textoennegrita"/>
                    </w:rPr>
                  </w:pPr>
                  <w:r>
                    <w:rPr>
                      <w:rStyle w:val="Textoennegrita"/>
                    </w:rPr>
                    <w:t>$ 3.570.000</w:t>
                  </w:r>
                </w:p>
              </w:tc>
            </w:tr>
            <w:tr w:rsidR="00913653" w14:paraId="541DF53C" w14:textId="77777777" w:rsidTr="008479DA">
              <w:tc>
                <w:tcPr>
                  <w:tcW w:w="1532" w:type="dxa"/>
                </w:tcPr>
                <w:p w14:paraId="7C5BA5EE" w14:textId="6E55BFC3" w:rsidR="00913653" w:rsidRPr="00E048F9" w:rsidRDefault="00E048F9" w:rsidP="00DA22E4">
                  <w:pPr>
                    <w:rPr>
                      <w:rStyle w:val="Textoennegrita"/>
                      <w:b w:val="0"/>
                      <w:bCs w:val="0"/>
                    </w:rPr>
                  </w:pPr>
                  <w:r>
                    <w:rPr>
                      <w:rStyle w:val="Textoennegrita"/>
                      <w:b w:val="0"/>
                      <w:bCs w:val="0"/>
                    </w:rPr>
                    <w:t>1</w:t>
                  </w:r>
                </w:p>
              </w:tc>
              <w:tc>
                <w:tcPr>
                  <w:tcW w:w="1545" w:type="dxa"/>
                </w:tcPr>
                <w:p w14:paraId="6C26C068" w14:textId="77777777" w:rsidR="00913653" w:rsidRDefault="00E048F9" w:rsidP="00DA22E4">
                  <w:pPr>
                    <w:rPr>
                      <w:rStyle w:val="Textoennegrita"/>
                    </w:rPr>
                  </w:pPr>
                  <w:r>
                    <w:rPr>
                      <w:rStyle w:val="Textoennegrita"/>
                    </w:rPr>
                    <w:t xml:space="preserve">Congelador </w:t>
                  </w:r>
                </w:p>
                <w:p w14:paraId="2D1DAB1E" w14:textId="77777777" w:rsidR="00E048F9" w:rsidRDefault="00E048F9" w:rsidP="00DA22E4">
                  <w:pPr>
                    <w:rPr>
                      <w:rStyle w:val="Textoennegrita"/>
                    </w:rPr>
                  </w:pPr>
                  <w:r>
                    <w:rPr>
                      <w:rStyle w:val="Textoennegrita"/>
                    </w:rPr>
                    <w:t>Marca Wonder Ref.</w:t>
                  </w:r>
                </w:p>
                <w:p w14:paraId="62F99F2F" w14:textId="69A29A85" w:rsidR="00E048F9" w:rsidRDefault="00E048F9" w:rsidP="00DA22E4">
                  <w:pPr>
                    <w:rPr>
                      <w:rStyle w:val="Textoennegrita"/>
                    </w:rPr>
                  </w:pPr>
                  <w:r>
                    <w:rPr>
                      <w:rStyle w:val="Textoennegrita"/>
                    </w:rPr>
                    <w:t>CV-390F</w:t>
                  </w:r>
                </w:p>
              </w:tc>
              <w:tc>
                <w:tcPr>
                  <w:tcW w:w="1528" w:type="dxa"/>
                </w:tcPr>
                <w:p w14:paraId="1D5CB481" w14:textId="1BCD6A24" w:rsidR="00913653" w:rsidRDefault="00E048F9" w:rsidP="00DA22E4">
                  <w:pPr>
                    <w:rPr>
                      <w:rStyle w:val="Textoennegrita"/>
                    </w:rPr>
                  </w:pPr>
                  <w:r>
                    <w:rPr>
                      <w:rStyle w:val="Textoennegrita"/>
                    </w:rPr>
                    <w:t>$ 6.130.000</w:t>
                  </w:r>
                </w:p>
              </w:tc>
              <w:tc>
                <w:tcPr>
                  <w:tcW w:w="1527" w:type="dxa"/>
                </w:tcPr>
                <w:p w14:paraId="088577F5" w14:textId="4F7889FA" w:rsidR="00913653" w:rsidRDefault="00E048F9" w:rsidP="00DA22E4">
                  <w:pPr>
                    <w:rPr>
                      <w:rStyle w:val="Textoennegrita"/>
                    </w:rPr>
                  </w:pPr>
                  <w:r>
                    <w:rPr>
                      <w:rStyle w:val="Textoennegrita"/>
                    </w:rPr>
                    <w:t>$ 1.164.700</w:t>
                  </w:r>
                </w:p>
              </w:tc>
              <w:tc>
                <w:tcPr>
                  <w:tcW w:w="1790" w:type="dxa"/>
                </w:tcPr>
                <w:p w14:paraId="0357A33C" w14:textId="6DA198E0" w:rsidR="00913653" w:rsidRDefault="00E048F9" w:rsidP="00DA22E4">
                  <w:pPr>
                    <w:rPr>
                      <w:rStyle w:val="Textoennegrita"/>
                    </w:rPr>
                  </w:pPr>
                  <w:r>
                    <w:rPr>
                      <w:rStyle w:val="Textoennegrita"/>
                    </w:rPr>
                    <w:t>$ 7.294.700</w:t>
                  </w:r>
                </w:p>
              </w:tc>
            </w:tr>
            <w:tr w:rsidR="00913653" w14:paraId="50DB71CD" w14:textId="77777777" w:rsidTr="008479DA">
              <w:tc>
                <w:tcPr>
                  <w:tcW w:w="1532" w:type="dxa"/>
                </w:tcPr>
                <w:p w14:paraId="1C55E0BB" w14:textId="6B72B977" w:rsidR="00913653" w:rsidRDefault="00E048F9" w:rsidP="00DA22E4">
                  <w:pPr>
                    <w:rPr>
                      <w:rStyle w:val="Textoennegrita"/>
                    </w:rPr>
                  </w:pPr>
                  <w:r>
                    <w:rPr>
                      <w:rStyle w:val="Textoennegrita"/>
                    </w:rPr>
                    <w:t>1</w:t>
                  </w:r>
                </w:p>
              </w:tc>
              <w:tc>
                <w:tcPr>
                  <w:tcW w:w="1545" w:type="dxa"/>
                </w:tcPr>
                <w:p w14:paraId="1DE1752D" w14:textId="77777777" w:rsidR="00913653" w:rsidRDefault="00E048F9" w:rsidP="00DA22E4">
                  <w:pPr>
                    <w:rPr>
                      <w:rStyle w:val="Textoennegrita"/>
                    </w:rPr>
                  </w:pPr>
                  <w:r>
                    <w:rPr>
                      <w:rStyle w:val="Textoennegrita"/>
                    </w:rPr>
                    <w:t xml:space="preserve">Licuadora </w:t>
                  </w:r>
                </w:p>
                <w:p w14:paraId="2F15E868" w14:textId="77777777" w:rsidR="00E048F9" w:rsidRDefault="00E048F9" w:rsidP="00DA22E4">
                  <w:pPr>
                    <w:rPr>
                      <w:rStyle w:val="Textoennegrita"/>
                    </w:rPr>
                  </w:pPr>
                  <w:r>
                    <w:rPr>
                      <w:rStyle w:val="Textoennegrita"/>
                    </w:rPr>
                    <w:t>Marca</w:t>
                  </w:r>
                </w:p>
                <w:p w14:paraId="3249C909" w14:textId="77777777" w:rsidR="00E048F9" w:rsidRDefault="00E048F9" w:rsidP="00DA22E4">
                  <w:pPr>
                    <w:rPr>
                      <w:rStyle w:val="Textoennegrita"/>
                    </w:rPr>
                  </w:pPr>
                  <w:r>
                    <w:rPr>
                      <w:rStyle w:val="Textoennegrita"/>
                    </w:rPr>
                    <w:t xml:space="preserve">NR </w:t>
                  </w:r>
                  <w:r w:rsidR="00681369">
                    <w:rPr>
                      <w:rStyle w:val="Textoennegrita"/>
                    </w:rPr>
                    <w:t xml:space="preserve">10 Ref. 10 </w:t>
                  </w:r>
                  <w:proofErr w:type="spellStart"/>
                  <w:r w:rsidR="00681369">
                    <w:rPr>
                      <w:rStyle w:val="Textoennegrita"/>
                    </w:rPr>
                    <w:t>nr</w:t>
                  </w:r>
                  <w:proofErr w:type="spellEnd"/>
                </w:p>
                <w:p w14:paraId="259B28EC" w14:textId="68B6BBE2" w:rsidR="00681369" w:rsidRDefault="00681369" w:rsidP="00DA22E4">
                  <w:pPr>
                    <w:rPr>
                      <w:rStyle w:val="Textoennegrita"/>
                    </w:rPr>
                  </w:pPr>
                  <w:r>
                    <w:rPr>
                      <w:rStyle w:val="Textoennegrita"/>
                    </w:rPr>
                    <w:t xml:space="preserve">Capacidad 10 litros </w:t>
                  </w:r>
                </w:p>
              </w:tc>
              <w:tc>
                <w:tcPr>
                  <w:tcW w:w="1528" w:type="dxa"/>
                </w:tcPr>
                <w:p w14:paraId="4C7DA80C" w14:textId="5BF18289" w:rsidR="00913653" w:rsidRDefault="00681369" w:rsidP="00DA22E4">
                  <w:pPr>
                    <w:rPr>
                      <w:rStyle w:val="Textoennegrita"/>
                    </w:rPr>
                  </w:pPr>
                  <w:r>
                    <w:rPr>
                      <w:rStyle w:val="Textoennegrita"/>
                    </w:rPr>
                    <w:t>$ 2</w:t>
                  </w:r>
                  <w:r w:rsidR="004E5E3F">
                    <w:rPr>
                      <w:rStyle w:val="Textoennegrita"/>
                    </w:rPr>
                    <w:t>.</w:t>
                  </w:r>
                  <w:r>
                    <w:rPr>
                      <w:rStyle w:val="Textoennegrita"/>
                    </w:rPr>
                    <w:t>575.000</w:t>
                  </w:r>
                </w:p>
              </w:tc>
              <w:tc>
                <w:tcPr>
                  <w:tcW w:w="1527" w:type="dxa"/>
                </w:tcPr>
                <w:p w14:paraId="0BA4A4B0" w14:textId="4FBF261E" w:rsidR="00913653" w:rsidRDefault="00681369" w:rsidP="00DA22E4">
                  <w:pPr>
                    <w:rPr>
                      <w:rStyle w:val="Textoennegrita"/>
                    </w:rPr>
                  </w:pPr>
                  <w:r>
                    <w:rPr>
                      <w:rStyle w:val="Textoennegrita"/>
                    </w:rPr>
                    <w:t>$ 489.250</w:t>
                  </w:r>
                </w:p>
              </w:tc>
              <w:tc>
                <w:tcPr>
                  <w:tcW w:w="1790" w:type="dxa"/>
                </w:tcPr>
                <w:p w14:paraId="464E9CA0" w14:textId="613A22F1" w:rsidR="00913653" w:rsidRDefault="00681369" w:rsidP="00DA22E4">
                  <w:pPr>
                    <w:rPr>
                      <w:rStyle w:val="Textoennegrita"/>
                    </w:rPr>
                  </w:pPr>
                  <w:r>
                    <w:rPr>
                      <w:rStyle w:val="Textoennegrita"/>
                    </w:rPr>
                    <w:t>$ 3.064.250</w:t>
                  </w:r>
                </w:p>
              </w:tc>
            </w:tr>
            <w:tr w:rsidR="00913653" w14:paraId="5A3C5A2C" w14:textId="77777777" w:rsidTr="008479DA">
              <w:tc>
                <w:tcPr>
                  <w:tcW w:w="1532" w:type="dxa"/>
                </w:tcPr>
                <w:p w14:paraId="0DA9B0D9" w14:textId="0E5B6746" w:rsidR="00913653" w:rsidRDefault="00681369" w:rsidP="00DA22E4">
                  <w:pPr>
                    <w:rPr>
                      <w:rStyle w:val="Textoennegrita"/>
                    </w:rPr>
                  </w:pPr>
                  <w:r>
                    <w:rPr>
                      <w:rStyle w:val="Textoennegrita"/>
                    </w:rPr>
                    <w:t>1</w:t>
                  </w:r>
                </w:p>
              </w:tc>
              <w:tc>
                <w:tcPr>
                  <w:tcW w:w="1545" w:type="dxa"/>
                </w:tcPr>
                <w:p w14:paraId="40AE081E" w14:textId="77777777" w:rsidR="00913653" w:rsidRDefault="00681369" w:rsidP="00DA22E4">
                  <w:pPr>
                    <w:rPr>
                      <w:rStyle w:val="Textoennegrita"/>
                    </w:rPr>
                  </w:pPr>
                  <w:r>
                    <w:rPr>
                      <w:rStyle w:val="Textoennegrita"/>
                    </w:rPr>
                    <w:t xml:space="preserve">Embutidora </w:t>
                  </w:r>
                </w:p>
                <w:p w14:paraId="7B3E4D02" w14:textId="77777777" w:rsidR="00681369" w:rsidRDefault="00681369" w:rsidP="00DA22E4">
                  <w:pPr>
                    <w:rPr>
                      <w:rStyle w:val="Textoennegrita"/>
                    </w:rPr>
                  </w:pPr>
                  <w:r>
                    <w:rPr>
                      <w:rStyle w:val="Textoennegrita"/>
                    </w:rPr>
                    <w:t xml:space="preserve">Marca: EX </w:t>
                  </w:r>
                </w:p>
                <w:p w14:paraId="6F2B5D43" w14:textId="77777777" w:rsidR="00681369" w:rsidRDefault="00681369" w:rsidP="00DA22E4">
                  <w:pPr>
                    <w:rPr>
                      <w:rStyle w:val="Textoennegrita"/>
                    </w:rPr>
                  </w:pPr>
                  <w:r>
                    <w:rPr>
                      <w:rStyle w:val="Textoennegrita"/>
                    </w:rPr>
                    <w:t xml:space="preserve">Ref. VS10 </w:t>
                  </w:r>
                </w:p>
                <w:p w14:paraId="41F23379" w14:textId="4256EC3B" w:rsidR="00681369" w:rsidRDefault="00681369" w:rsidP="00DA22E4">
                  <w:pPr>
                    <w:rPr>
                      <w:rStyle w:val="Textoennegrita"/>
                    </w:rPr>
                  </w:pPr>
                  <w:r>
                    <w:rPr>
                      <w:rStyle w:val="Textoennegrita"/>
                    </w:rPr>
                    <w:t>Capacidad 10 litros</w:t>
                  </w:r>
                </w:p>
              </w:tc>
              <w:tc>
                <w:tcPr>
                  <w:tcW w:w="1528" w:type="dxa"/>
                </w:tcPr>
                <w:p w14:paraId="03AD7D1B" w14:textId="6F10986F" w:rsidR="00913653" w:rsidRDefault="00681369" w:rsidP="00DA22E4">
                  <w:pPr>
                    <w:rPr>
                      <w:rStyle w:val="Textoennegrita"/>
                    </w:rPr>
                  </w:pPr>
                  <w:r>
                    <w:rPr>
                      <w:rStyle w:val="Textoennegrita"/>
                    </w:rPr>
                    <w:t>$ 3.600.000</w:t>
                  </w:r>
                </w:p>
              </w:tc>
              <w:tc>
                <w:tcPr>
                  <w:tcW w:w="1527" w:type="dxa"/>
                </w:tcPr>
                <w:p w14:paraId="31A5279C" w14:textId="3F118C76" w:rsidR="00913653" w:rsidRDefault="00681369" w:rsidP="00DA22E4">
                  <w:pPr>
                    <w:rPr>
                      <w:rStyle w:val="Textoennegrita"/>
                    </w:rPr>
                  </w:pPr>
                  <w:r>
                    <w:rPr>
                      <w:rStyle w:val="Textoennegrita"/>
                    </w:rPr>
                    <w:t xml:space="preserve">$ </w:t>
                  </w:r>
                  <w:r w:rsidR="00251DE2">
                    <w:rPr>
                      <w:rStyle w:val="Textoennegrita"/>
                    </w:rPr>
                    <w:t>684.000</w:t>
                  </w:r>
                </w:p>
              </w:tc>
              <w:tc>
                <w:tcPr>
                  <w:tcW w:w="1790" w:type="dxa"/>
                </w:tcPr>
                <w:p w14:paraId="27ED6B5B" w14:textId="77BA9123" w:rsidR="00913653" w:rsidRDefault="00681369" w:rsidP="00DA22E4">
                  <w:pPr>
                    <w:rPr>
                      <w:rStyle w:val="Textoennegrita"/>
                    </w:rPr>
                  </w:pPr>
                  <w:r>
                    <w:rPr>
                      <w:rStyle w:val="Textoennegrita"/>
                    </w:rPr>
                    <w:t xml:space="preserve">$ </w:t>
                  </w:r>
                  <w:r w:rsidR="00251DE2">
                    <w:rPr>
                      <w:rStyle w:val="Textoennegrita"/>
                    </w:rPr>
                    <w:t>4.284.000</w:t>
                  </w:r>
                </w:p>
              </w:tc>
            </w:tr>
            <w:tr w:rsidR="00913653" w14:paraId="7E039E3A" w14:textId="77777777" w:rsidTr="008479DA">
              <w:tc>
                <w:tcPr>
                  <w:tcW w:w="1532" w:type="dxa"/>
                </w:tcPr>
                <w:p w14:paraId="585C3B33" w14:textId="112E9518" w:rsidR="00913653" w:rsidRDefault="00681369" w:rsidP="00DA22E4">
                  <w:pPr>
                    <w:rPr>
                      <w:rStyle w:val="Textoennegrita"/>
                    </w:rPr>
                  </w:pPr>
                  <w:r>
                    <w:rPr>
                      <w:rStyle w:val="Textoennegrita"/>
                    </w:rPr>
                    <w:t xml:space="preserve">1 </w:t>
                  </w:r>
                </w:p>
              </w:tc>
              <w:tc>
                <w:tcPr>
                  <w:tcW w:w="1545" w:type="dxa"/>
                </w:tcPr>
                <w:p w14:paraId="236FA39F" w14:textId="77777777" w:rsidR="00913653" w:rsidRDefault="00681369" w:rsidP="00DA22E4">
                  <w:pPr>
                    <w:rPr>
                      <w:rStyle w:val="Textoennegrita"/>
                    </w:rPr>
                  </w:pPr>
                  <w:r>
                    <w:rPr>
                      <w:rStyle w:val="Textoennegrita"/>
                    </w:rPr>
                    <w:t xml:space="preserve">Descremadora </w:t>
                  </w:r>
                </w:p>
                <w:p w14:paraId="0B52E8A0" w14:textId="77777777" w:rsidR="00681369" w:rsidRDefault="00681369" w:rsidP="00DA22E4">
                  <w:pPr>
                    <w:rPr>
                      <w:rStyle w:val="Textoennegrita"/>
                    </w:rPr>
                  </w:pPr>
                  <w:r>
                    <w:rPr>
                      <w:rStyle w:val="Textoennegrita"/>
                    </w:rPr>
                    <w:t xml:space="preserve">Marca: </w:t>
                  </w:r>
                  <w:proofErr w:type="spellStart"/>
                  <w:r>
                    <w:rPr>
                      <w:rStyle w:val="Textoennegrita"/>
                    </w:rPr>
                    <w:t>Sich</w:t>
                  </w:r>
                  <w:proofErr w:type="spellEnd"/>
                </w:p>
                <w:p w14:paraId="069AAD5F" w14:textId="77777777" w:rsidR="00681369" w:rsidRDefault="00681369" w:rsidP="00DA22E4">
                  <w:pPr>
                    <w:rPr>
                      <w:rStyle w:val="Textoennegrita"/>
                    </w:rPr>
                  </w:pPr>
                  <w:proofErr w:type="spellStart"/>
                  <w:r>
                    <w:rPr>
                      <w:rStyle w:val="Textoennegrita"/>
                    </w:rPr>
                    <w:t>Ref</w:t>
                  </w:r>
                  <w:proofErr w:type="spellEnd"/>
                  <w:r>
                    <w:rPr>
                      <w:rStyle w:val="Textoennegrita"/>
                    </w:rPr>
                    <w:t xml:space="preserve"> 2019 </w:t>
                  </w:r>
                </w:p>
                <w:p w14:paraId="6557FEF9" w14:textId="525F4BC2" w:rsidR="00681369" w:rsidRDefault="00681369" w:rsidP="00DA22E4">
                  <w:pPr>
                    <w:rPr>
                      <w:rStyle w:val="Textoennegrita"/>
                    </w:rPr>
                  </w:pPr>
                  <w:r>
                    <w:rPr>
                      <w:rStyle w:val="Textoennegrita"/>
                    </w:rPr>
                    <w:t xml:space="preserve">Capacidad 16 litros </w:t>
                  </w:r>
                </w:p>
              </w:tc>
              <w:tc>
                <w:tcPr>
                  <w:tcW w:w="1528" w:type="dxa"/>
                </w:tcPr>
                <w:p w14:paraId="7BDD826D" w14:textId="09A67797" w:rsidR="00913653" w:rsidRDefault="00681369" w:rsidP="00DA22E4">
                  <w:pPr>
                    <w:rPr>
                      <w:rStyle w:val="Textoennegrita"/>
                    </w:rPr>
                  </w:pPr>
                  <w:r>
                    <w:rPr>
                      <w:rStyle w:val="Textoennegrita"/>
                    </w:rPr>
                    <w:t>$ 3.000.000</w:t>
                  </w:r>
                </w:p>
              </w:tc>
              <w:tc>
                <w:tcPr>
                  <w:tcW w:w="1527" w:type="dxa"/>
                </w:tcPr>
                <w:p w14:paraId="7BE185FB" w14:textId="1B1A4620" w:rsidR="00913653" w:rsidRDefault="00681369" w:rsidP="00DA22E4">
                  <w:pPr>
                    <w:rPr>
                      <w:rStyle w:val="Textoennegrita"/>
                    </w:rPr>
                  </w:pPr>
                  <w:r>
                    <w:rPr>
                      <w:rStyle w:val="Textoennegrita"/>
                    </w:rPr>
                    <w:t>$ 570.000</w:t>
                  </w:r>
                </w:p>
              </w:tc>
              <w:tc>
                <w:tcPr>
                  <w:tcW w:w="1790" w:type="dxa"/>
                </w:tcPr>
                <w:p w14:paraId="15DDEE17" w14:textId="4216B9E6" w:rsidR="00913653" w:rsidRDefault="00681369" w:rsidP="00DA22E4">
                  <w:pPr>
                    <w:rPr>
                      <w:rStyle w:val="Textoennegrita"/>
                    </w:rPr>
                  </w:pPr>
                  <w:r>
                    <w:rPr>
                      <w:rStyle w:val="Textoennegrita"/>
                    </w:rPr>
                    <w:t>$ 3.570.000</w:t>
                  </w:r>
                </w:p>
              </w:tc>
            </w:tr>
            <w:tr w:rsidR="004E5E3F" w14:paraId="755FD43D" w14:textId="77777777" w:rsidTr="008479DA">
              <w:tc>
                <w:tcPr>
                  <w:tcW w:w="1532" w:type="dxa"/>
                </w:tcPr>
                <w:p w14:paraId="34E83702" w14:textId="49A8D5AC" w:rsidR="004E5E3F" w:rsidRDefault="004E5E3F" w:rsidP="00DA22E4">
                  <w:pPr>
                    <w:rPr>
                      <w:rStyle w:val="Textoennegrita"/>
                    </w:rPr>
                  </w:pPr>
                  <w:r>
                    <w:rPr>
                      <w:rStyle w:val="Textoennegrita"/>
                    </w:rPr>
                    <w:t>TOTAL</w:t>
                  </w:r>
                </w:p>
              </w:tc>
              <w:tc>
                <w:tcPr>
                  <w:tcW w:w="1545" w:type="dxa"/>
                </w:tcPr>
                <w:p w14:paraId="4B93229D" w14:textId="77777777" w:rsidR="004E5E3F" w:rsidRDefault="004E5E3F" w:rsidP="00DA22E4">
                  <w:pPr>
                    <w:rPr>
                      <w:rStyle w:val="Textoennegrita"/>
                    </w:rPr>
                  </w:pPr>
                </w:p>
              </w:tc>
              <w:tc>
                <w:tcPr>
                  <w:tcW w:w="1528" w:type="dxa"/>
                </w:tcPr>
                <w:p w14:paraId="66A3C789" w14:textId="51C62D27" w:rsidR="004E5E3F" w:rsidRDefault="004E5E3F" w:rsidP="00DA22E4">
                  <w:pPr>
                    <w:rPr>
                      <w:rStyle w:val="Textoennegrita"/>
                    </w:rPr>
                  </w:pPr>
                  <w:r>
                    <w:rPr>
                      <w:rStyle w:val="Textoennegrita"/>
                    </w:rPr>
                    <w:t>$ 18.305.000</w:t>
                  </w:r>
                </w:p>
              </w:tc>
              <w:tc>
                <w:tcPr>
                  <w:tcW w:w="1527" w:type="dxa"/>
                </w:tcPr>
                <w:p w14:paraId="342ABF31" w14:textId="4E87EE49" w:rsidR="004E5E3F" w:rsidRDefault="004E5E3F" w:rsidP="00DA22E4">
                  <w:pPr>
                    <w:rPr>
                      <w:rStyle w:val="Textoennegrita"/>
                    </w:rPr>
                  </w:pPr>
                  <w:r>
                    <w:rPr>
                      <w:rStyle w:val="Textoennegrita"/>
                    </w:rPr>
                    <w:t xml:space="preserve">$ </w:t>
                  </w:r>
                  <w:r w:rsidR="00251DE2">
                    <w:rPr>
                      <w:rStyle w:val="Textoennegrita"/>
                    </w:rPr>
                    <w:t>3.477.950</w:t>
                  </w:r>
                </w:p>
              </w:tc>
              <w:tc>
                <w:tcPr>
                  <w:tcW w:w="1790" w:type="dxa"/>
                </w:tcPr>
                <w:p w14:paraId="66F58E45" w14:textId="69808259" w:rsidR="004E5E3F" w:rsidRDefault="004E5E3F" w:rsidP="00DA22E4">
                  <w:pPr>
                    <w:rPr>
                      <w:rStyle w:val="Textoennegrita"/>
                    </w:rPr>
                  </w:pPr>
                  <w:r>
                    <w:rPr>
                      <w:rStyle w:val="Textoennegrita"/>
                    </w:rPr>
                    <w:t>$</w:t>
                  </w:r>
                  <w:r w:rsidR="00251DE2">
                    <w:rPr>
                      <w:rStyle w:val="Textoennegrita"/>
                    </w:rPr>
                    <w:t xml:space="preserve"> 21.782.950</w:t>
                  </w:r>
                </w:p>
              </w:tc>
            </w:tr>
            <w:tr w:rsidR="00251DE2" w14:paraId="1FB95280" w14:textId="77777777" w:rsidTr="008479DA">
              <w:tc>
                <w:tcPr>
                  <w:tcW w:w="1532" w:type="dxa"/>
                </w:tcPr>
                <w:p w14:paraId="49275493" w14:textId="7EA388D7" w:rsidR="00251DE2" w:rsidRDefault="00251DE2" w:rsidP="00DA22E4">
                  <w:pPr>
                    <w:rPr>
                      <w:rStyle w:val="Textoennegrita"/>
                    </w:rPr>
                  </w:pPr>
                  <w:r>
                    <w:rPr>
                      <w:rStyle w:val="Textoennegrita"/>
                    </w:rPr>
                    <w:t>IMPREVISTOS</w:t>
                  </w:r>
                </w:p>
              </w:tc>
              <w:tc>
                <w:tcPr>
                  <w:tcW w:w="4600" w:type="dxa"/>
                  <w:gridSpan w:val="3"/>
                </w:tcPr>
                <w:p w14:paraId="209111B0" w14:textId="68B758CF" w:rsidR="00251DE2" w:rsidRDefault="00251DE2" w:rsidP="00251DE2">
                  <w:pPr>
                    <w:jc w:val="center"/>
                    <w:rPr>
                      <w:rStyle w:val="Textoennegrita"/>
                    </w:rPr>
                  </w:pPr>
                  <w:r>
                    <w:rPr>
                      <w:rStyle w:val="Textoennegrita"/>
                    </w:rPr>
                    <w:t>10% sobre el total</w:t>
                  </w:r>
                </w:p>
              </w:tc>
              <w:tc>
                <w:tcPr>
                  <w:tcW w:w="1790" w:type="dxa"/>
                </w:tcPr>
                <w:p w14:paraId="78604162" w14:textId="4596C4E8" w:rsidR="00251DE2" w:rsidRDefault="00251DE2" w:rsidP="00DA22E4">
                  <w:pPr>
                    <w:rPr>
                      <w:rStyle w:val="Textoennegrita"/>
                    </w:rPr>
                  </w:pPr>
                  <w:r>
                    <w:rPr>
                      <w:rStyle w:val="Textoennegrita"/>
                    </w:rPr>
                    <w:t xml:space="preserve">$ </w:t>
                  </w:r>
                  <w:r w:rsidR="00434037">
                    <w:rPr>
                      <w:rStyle w:val="Textoennegrita"/>
                    </w:rPr>
                    <w:t>2.178.295</w:t>
                  </w:r>
                </w:p>
              </w:tc>
            </w:tr>
            <w:tr w:rsidR="004E5E3F" w14:paraId="7D633B26" w14:textId="77777777" w:rsidTr="008479DA">
              <w:tc>
                <w:tcPr>
                  <w:tcW w:w="1532" w:type="dxa"/>
                </w:tcPr>
                <w:p w14:paraId="420BE099" w14:textId="27BEC0A7" w:rsidR="004E5E3F" w:rsidRDefault="004E5E3F" w:rsidP="00DA22E4">
                  <w:pPr>
                    <w:rPr>
                      <w:rStyle w:val="Textoennegrita"/>
                    </w:rPr>
                  </w:pPr>
                  <w:r>
                    <w:rPr>
                      <w:rStyle w:val="Textoennegrita"/>
                    </w:rPr>
                    <w:t>GRAN TOTAL</w:t>
                  </w:r>
                </w:p>
              </w:tc>
              <w:tc>
                <w:tcPr>
                  <w:tcW w:w="1545" w:type="dxa"/>
                </w:tcPr>
                <w:p w14:paraId="5CB42A1E" w14:textId="77777777" w:rsidR="004E5E3F" w:rsidRDefault="004E5E3F" w:rsidP="00DA22E4">
                  <w:pPr>
                    <w:rPr>
                      <w:rStyle w:val="Textoennegrita"/>
                    </w:rPr>
                  </w:pPr>
                </w:p>
              </w:tc>
              <w:tc>
                <w:tcPr>
                  <w:tcW w:w="1528" w:type="dxa"/>
                </w:tcPr>
                <w:p w14:paraId="06C0A741" w14:textId="77777777" w:rsidR="004E5E3F" w:rsidRDefault="004E5E3F" w:rsidP="00DA22E4">
                  <w:pPr>
                    <w:rPr>
                      <w:rStyle w:val="Textoennegrita"/>
                    </w:rPr>
                  </w:pPr>
                </w:p>
              </w:tc>
              <w:tc>
                <w:tcPr>
                  <w:tcW w:w="1527" w:type="dxa"/>
                </w:tcPr>
                <w:p w14:paraId="27DD20BD" w14:textId="77777777" w:rsidR="004E5E3F" w:rsidRDefault="004E5E3F" w:rsidP="00DA22E4">
                  <w:pPr>
                    <w:rPr>
                      <w:rStyle w:val="Textoennegrita"/>
                    </w:rPr>
                  </w:pPr>
                </w:p>
              </w:tc>
              <w:tc>
                <w:tcPr>
                  <w:tcW w:w="1790" w:type="dxa"/>
                </w:tcPr>
                <w:p w14:paraId="693DA802" w14:textId="1AE35624" w:rsidR="004E5E3F" w:rsidRDefault="00434037" w:rsidP="00DA22E4">
                  <w:pPr>
                    <w:rPr>
                      <w:rStyle w:val="Textoennegrita"/>
                    </w:rPr>
                  </w:pPr>
                  <w:r>
                    <w:rPr>
                      <w:rStyle w:val="Textoennegrita"/>
                    </w:rPr>
                    <w:t>$ 23.961.245</w:t>
                  </w:r>
                </w:p>
              </w:tc>
            </w:tr>
          </w:tbl>
          <w:p w14:paraId="5F4527BF" w14:textId="1D3C06B9" w:rsidR="00B30C5D" w:rsidRPr="00AA33BA" w:rsidRDefault="00434037" w:rsidP="00AA33BA">
            <w:pPr>
              <w:jc w:val="both"/>
              <w:rPr>
                <w:rFonts w:cstheme="minorHAnsi"/>
              </w:rPr>
            </w:pPr>
            <w:r>
              <w:rPr>
                <w:rFonts w:cstheme="minorHAnsi"/>
              </w:rPr>
              <w:t>Se adjunta cotización del proveedor con detalle</w:t>
            </w:r>
          </w:p>
        </w:tc>
      </w:tr>
      <w:tr w:rsidR="000C2DF8" w:rsidRPr="00AA33BA" w14:paraId="18BA3615" w14:textId="77777777" w:rsidTr="00B513F5">
        <w:tc>
          <w:tcPr>
            <w:tcW w:w="0" w:type="auto"/>
          </w:tcPr>
          <w:p w14:paraId="17A5C604" w14:textId="77777777" w:rsidR="000C2DF8" w:rsidRPr="00AA33BA" w:rsidRDefault="000C2DF8" w:rsidP="00AA33BA">
            <w:pPr>
              <w:jc w:val="both"/>
              <w:rPr>
                <w:rFonts w:cstheme="minorHAnsi"/>
              </w:rPr>
            </w:pPr>
            <w:r w:rsidRPr="00AA33BA">
              <w:rPr>
                <w:rFonts w:cstheme="minorHAnsi"/>
              </w:rPr>
              <w:t>5.</w:t>
            </w:r>
          </w:p>
        </w:tc>
        <w:tc>
          <w:tcPr>
            <w:tcW w:w="0" w:type="auto"/>
          </w:tcPr>
          <w:p w14:paraId="4DAA48DD" w14:textId="77777777" w:rsidR="000C2DF8" w:rsidRPr="00AA33BA" w:rsidRDefault="000C2DF8" w:rsidP="00AA33BA">
            <w:pPr>
              <w:jc w:val="both"/>
              <w:rPr>
                <w:rFonts w:cstheme="minorHAnsi"/>
                <w:b/>
              </w:rPr>
            </w:pPr>
            <w:r w:rsidRPr="00AA33BA">
              <w:rPr>
                <w:rFonts w:cstheme="minorHAnsi"/>
                <w:b/>
              </w:rPr>
              <w:t>SOSTENIBILIDAD DEL PROYECTO</w:t>
            </w:r>
          </w:p>
        </w:tc>
      </w:tr>
      <w:tr w:rsidR="000C2DF8" w:rsidRPr="00AA33BA" w14:paraId="7BA0A7A2" w14:textId="77777777" w:rsidTr="00B513F5">
        <w:tc>
          <w:tcPr>
            <w:tcW w:w="0" w:type="auto"/>
          </w:tcPr>
          <w:p w14:paraId="3AB97768" w14:textId="77777777" w:rsidR="000C2DF8" w:rsidRPr="00AA33BA" w:rsidRDefault="000C2DF8" w:rsidP="00AA33BA">
            <w:pPr>
              <w:jc w:val="both"/>
              <w:rPr>
                <w:rFonts w:cstheme="minorHAnsi"/>
              </w:rPr>
            </w:pPr>
          </w:p>
        </w:tc>
        <w:tc>
          <w:tcPr>
            <w:tcW w:w="0" w:type="auto"/>
          </w:tcPr>
          <w:p w14:paraId="782697F6" w14:textId="46355C06" w:rsidR="000C2DF8" w:rsidRPr="00AA33BA" w:rsidRDefault="00AB5461" w:rsidP="00AA33BA">
            <w:pPr>
              <w:jc w:val="both"/>
              <w:rPr>
                <w:rFonts w:cstheme="minorHAnsi"/>
              </w:rPr>
            </w:pPr>
            <w:r w:rsidRPr="00AA33BA">
              <w:rPr>
                <w:rFonts w:cstheme="minorHAnsi"/>
              </w:rPr>
              <w:t>Financiación del</w:t>
            </w:r>
            <w:r w:rsidR="00ED57FD" w:rsidRPr="00AA33BA">
              <w:rPr>
                <w:rFonts w:cstheme="minorHAnsi"/>
              </w:rPr>
              <w:t xml:space="preserve"> 100</w:t>
            </w:r>
            <w:r w:rsidRPr="00AA33BA">
              <w:rPr>
                <w:rFonts w:cstheme="minorHAnsi"/>
              </w:rPr>
              <w:t>% del</w:t>
            </w:r>
            <w:r w:rsidR="00ED57FD" w:rsidRPr="00AA33BA">
              <w:rPr>
                <w:rFonts w:cstheme="minorHAnsi"/>
              </w:rPr>
              <w:t xml:space="preserve"> Proyecto por parte de l</w:t>
            </w:r>
            <w:r w:rsidR="00215ACB">
              <w:rPr>
                <w:rFonts w:cstheme="minorHAnsi"/>
              </w:rPr>
              <w:t xml:space="preserve">a secretaria de Educación. </w:t>
            </w:r>
          </w:p>
        </w:tc>
      </w:tr>
      <w:tr w:rsidR="00FC219F" w:rsidRPr="00AA33BA" w14:paraId="7D9422E2" w14:textId="77777777" w:rsidTr="00215ACB">
        <w:trPr>
          <w:trHeight w:val="234"/>
        </w:trPr>
        <w:tc>
          <w:tcPr>
            <w:tcW w:w="0" w:type="auto"/>
          </w:tcPr>
          <w:p w14:paraId="5D4BE803" w14:textId="77777777" w:rsidR="000C2DF8" w:rsidRPr="00AA33BA" w:rsidRDefault="000C2DF8" w:rsidP="00215ACB">
            <w:pPr>
              <w:rPr>
                <w:rFonts w:cstheme="minorHAnsi"/>
              </w:rPr>
            </w:pPr>
          </w:p>
          <w:p w14:paraId="4410A62A" w14:textId="77777777" w:rsidR="00FC219F" w:rsidRPr="00AA33BA" w:rsidRDefault="000C2DF8" w:rsidP="00215ACB">
            <w:pPr>
              <w:rPr>
                <w:rFonts w:cstheme="minorHAnsi"/>
              </w:rPr>
            </w:pPr>
            <w:r w:rsidRPr="00AA33BA">
              <w:rPr>
                <w:rFonts w:cstheme="minorHAnsi"/>
              </w:rPr>
              <w:t>6</w:t>
            </w:r>
            <w:r w:rsidR="00FC219F" w:rsidRPr="00AA33BA">
              <w:rPr>
                <w:rFonts w:cstheme="minorHAnsi"/>
              </w:rPr>
              <w:t>.</w:t>
            </w:r>
          </w:p>
        </w:tc>
        <w:tc>
          <w:tcPr>
            <w:tcW w:w="0" w:type="auto"/>
          </w:tcPr>
          <w:p w14:paraId="4DC36263" w14:textId="77777777" w:rsidR="000C2DF8" w:rsidRPr="00AA33BA" w:rsidRDefault="000C2DF8" w:rsidP="00215ACB">
            <w:pPr>
              <w:rPr>
                <w:rFonts w:cstheme="minorHAnsi"/>
              </w:rPr>
            </w:pPr>
          </w:p>
          <w:p w14:paraId="5BA25498" w14:textId="77777777" w:rsidR="00FC219F" w:rsidRPr="00AA33BA" w:rsidRDefault="00FC219F" w:rsidP="00215ACB">
            <w:pPr>
              <w:rPr>
                <w:rFonts w:cstheme="minorHAnsi"/>
                <w:b/>
              </w:rPr>
            </w:pPr>
            <w:r w:rsidRPr="00AA33BA">
              <w:rPr>
                <w:rFonts w:cstheme="minorHAnsi"/>
                <w:b/>
              </w:rPr>
              <w:t>INDICADORES DE EVALUACION</w:t>
            </w:r>
          </w:p>
        </w:tc>
      </w:tr>
      <w:tr w:rsidR="00FC219F" w:rsidRPr="00AA33BA" w14:paraId="39A203CF" w14:textId="77777777" w:rsidTr="002B361C">
        <w:trPr>
          <w:trHeight w:val="785"/>
        </w:trPr>
        <w:tc>
          <w:tcPr>
            <w:tcW w:w="0" w:type="auto"/>
          </w:tcPr>
          <w:p w14:paraId="370B25DF" w14:textId="77777777" w:rsidR="00FC219F" w:rsidRPr="00AA33BA" w:rsidRDefault="00FC219F" w:rsidP="00AA33BA">
            <w:pPr>
              <w:jc w:val="both"/>
              <w:rPr>
                <w:rFonts w:cstheme="minorHAnsi"/>
              </w:rPr>
            </w:pPr>
          </w:p>
        </w:tc>
        <w:tc>
          <w:tcPr>
            <w:tcW w:w="0" w:type="auto"/>
            <w:tcBorders>
              <w:bottom w:val="single" w:sz="4" w:space="0" w:color="auto"/>
            </w:tcBorders>
          </w:tcPr>
          <w:p w14:paraId="41B8B9E6" w14:textId="77777777" w:rsidR="00FC219F" w:rsidRPr="00215ACB" w:rsidRDefault="00FC219F" w:rsidP="00AA33BA">
            <w:pPr>
              <w:pStyle w:val="Prrafodelista"/>
              <w:numPr>
                <w:ilvl w:val="0"/>
                <w:numId w:val="2"/>
              </w:numPr>
              <w:jc w:val="both"/>
              <w:rPr>
                <w:rFonts w:cstheme="minorHAnsi"/>
              </w:rPr>
            </w:pPr>
            <w:r w:rsidRPr="00215ACB">
              <w:rPr>
                <w:rFonts w:cstheme="minorHAnsi"/>
              </w:rPr>
              <w:t>Cumplimiento: Acciones cumplidas/acciones propuestas</w:t>
            </w:r>
          </w:p>
          <w:p w14:paraId="009D9D23" w14:textId="21844969" w:rsidR="00FC219F" w:rsidRPr="00215ACB" w:rsidRDefault="00690550" w:rsidP="00215ACB">
            <w:pPr>
              <w:pStyle w:val="Prrafodelista"/>
              <w:numPr>
                <w:ilvl w:val="0"/>
                <w:numId w:val="2"/>
              </w:numPr>
              <w:jc w:val="both"/>
              <w:rPr>
                <w:rFonts w:cstheme="minorHAnsi"/>
              </w:rPr>
            </w:pPr>
            <w:r w:rsidRPr="00215ACB">
              <w:rPr>
                <w:rFonts w:cstheme="minorHAnsi"/>
              </w:rPr>
              <w:t>Satisfacción</w:t>
            </w:r>
            <w:r w:rsidR="00FC219F" w:rsidRPr="00215ACB">
              <w:rPr>
                <w:rFonts w:cstheme="minorHAnsi"/>
              </w:rPr>
              <w:t xml:space="preserve">: </w:t>
            </w:r>
            <w:r w:rsidR="00FA13ED" w:rsidRPr="00215ACB">
              <w:rPr>
                <w:rFonts w:cstheme="minorHAnsi"/>
              </w:rPr>
              <w:t>el grado de satisfacción se realiza mediante un registro que genera el SENA y secretaria de educación</w:t>
            </w:r>
            <w:r w:rsidR="00215ACB">
              <w:rPr>
                <w:rFonts w:cstheme="minorHAnsi"/>
              </w:rPr>
              <w:t xml:space="preserve">. </w:t>
            </w:r>
          </w:p>
        </w:tc>
      </w:tr>
      <w:tr w:rsidR="00E42900" w:rsidRPr="00AA33BA" w14:paraId="54F83F16" w14:textId="77777777" w:rsidTr="006A3C9E">
        <w:tc>
          <w:tcPr>
            <w:tcW w:w="0" w:type="auto"/>
          </w:tcPr>
          <w:p w14:paraId="1778E99B" w14:textId="77777777" w:rsidR="00E42900" w:rsidRPr="00AA33BA" w:rsidRDefault="00E42900" w:rsidP="00AA33BA">
            <w:pPr>
              <w:jc w:val="both"/>
              <w:rPr>
                <w:rFonts w:cstheme="minorHAnsi"/>
              </w:rPr>
            </w:pPr>
          </w:p>
        </w:tc>
        <w:tc>
          <w:tcPr>
            <w:tcW w:w="0" w:type="auto"/>
            <w:tcBorders>
              <w:top w:val="single" w:sz="4" w:space="0" w:color="auto"/>
              <w:bottom w:val="single" w:sz="4" w:space="0" w:color="auto"/>
            </w:tcBorders>
          </w:tcPr>
          <w:p w14:paraId="14A6903D" w14:textId="7D73C9C3" w:rsidR="00E42900" w:rsidRPr="00AA33BA" w:rsidRDefault="006A3C9E" w:rsidP="00AA33BA">
            <w:pPr>
              <w:jc w:val="both"/>
              <w:rPr>
                <w:rFonts w:cstheme="minorHAnsi"/>
              </w:rPr>
            </w:pPr>
            <w:r w:rsidRPr="00AA33BA">
              <w:rPr>
                <w:rFonts w:cstheme="minorHAnsi"/>
              </w:rPr>
              <w:t xml:space="preserve">Elaborado por:                      </w:t>
            </w:r>
            <w:r w:rsidR="008A4CD7" w:rsidRPr="00AA33BA">
              <w:rPr>
                <w:rFonts w:cstheme="minorHAnsi"/>
              </w:rPr>
              <w:t xml:space="preserve">  </w:t>
            </w:r>
            <w:r w:rsidRPr="00AA33BA">
              <w:rPr>
                <w:rFonts w:cstheme="minorHAnsi"/>
              </w:rPr>
              <w:t xml:space="preserve"> </w:t>
            </w:r>
            <w:r w:rsidR="008A4CD7" w:rsidRPr="00AA33BA">
              <w:rPr>
                <w:rFonts w:cstheme="minorHAnsi"/>
              </w:rPr>
              <w:t xml:space="preserve">    </w:t>
            </w:r>
            <w:r w:rsidR="00272020">
              <w:rPr>
                <w:rFonts w:cstheme="minorHAnsi"/>
              </w:rPr>
              <w:t xml:space="preserve">                              </w:t>
            </w:r>
            <w:r w:rsidR="008A4CD7" w:rsidRPr="00AA33BA">
              <w:rPr>
                <w:rFonts w:cstheme="minorHAnsi"/>
              </w:rPr>
              <w:t xml:space="preserve"> </w:t>
            </w:r>
            <w:r w:rsidRPr="00AA33BA">
              <w:rPr>
                <w:rFonts w:cstheme="minorHAnsi"/>
              </w:rPr>
              <w:t xml:space="preserve">Revisado por:              </w:t>
            </w:r>
            <w:r w:rsidR="007336A0" w:rsidRPr="00AA33BA">
              <w:rPr>
                <w:rFonts w:cstheme="minorHAnsi"/>
              </w:rPr>
              <w:t xml:space="preserve">       </w:t>
            </w:r>
            <w:r w:rsidR="008A4CD7" w:rsidRPr="00AA33BA">
              <w:rPr>
                <w:rFonts w:cstheme="minorHAnsi"/>
              </w:rPr>
              <w:t xml:space="preserve">    </w:t>
            </w:r>
            <w:r w:rsidR="007336A0" w:rsidRPr="00AA33BA">
              <w:rPr>
                <w:rFonts w:cstheme="minorHAnsi"/>
              </w:rPr>
              <w:t xml:space="preserve"> </w:t>
            </w:r>
          </w:p>
        </w:tc>
      </w:tr>
      <w:tr w:rsidR="006A3C9E" w:rsidRPr="00AA33BA" w14:paraId="35A46940" w14:textId="77777777" w:rsidTr="006A3C9E">
        <w:tc>
          <w:tcPr>
            <w:tcW w:w="0" w:type="auto"/>
          </w:tcPr>
          <w:p w14:paraId="52992168" w14:textId="77777777" w:rsidR="006A3C9E" w:rsidRPr="00AA33BA" w:rsidRDefault="006A3C9E" w:rsidP="00AA33BA">
            <w:pPr>
              <w:jc w:val="both"/>
              <w:rPr>
                <w:rFonts w:cstheme="minorHAnsi"/>
              </w:rPr>
            </w:pPr>
          </w:p>
        </w:tc>
        <w:tc>
          <w:tcPr>
            <w:tcW w:w="0" w:type="auto"/>
            <w:tcBorders>
              <w:top w:val="single" w:sz="4" w:space="0" w:color="auto"/>
              <w:bottom w:val="single" w:sz="4" w:space="0" w:color="auto"/>
            </w:tcBorders>
          </w:tcPr>
          <w:p w14:paraId="57A37AA1" w14:textId="3F41CBB7" w:rsidR="00F51A20" w:rsidRPr="00AA33BA" w:rsidRDefault="008A4CD7" w:rsidP="00AA33BA">
            <w:pPr>
              <w:jc w:val="both"/>
              <w:rPr>
                <w:rFonts w:cstheme="minorHAnsi"/>
              </w:rPr>
            </w:pPr>
            <w:r w:rsidRPr="00AA33BA">
              <w:rPr>
                <w:rFonts w:cstheme="minorHAnsi"/>
              </w:rPr>
              <w:t xml:space="preserve">Nombre: </w:t>
            </w:r>
            <w:r w:rsidR="00F053F9">
              <w:rPr>
                <w:rFonts w:cstheme="minorHAnsi"/>
              </w:rPr>
              <w:t>Leidy Milena Cristancho</w:t>
            </w:r>
            <w:r w:rsidRPr="00AA33BA">
              <w:rPr>
                <w:rFonts w:cstheme="minorHAnsi"/>
              </w:rPr>
              <w:t xml:space="preserve">         </w:t>
            </w:r>
            <w:r w:rsidR="006A3C9E" w:rsidRPr="00AA33BA">
              <w:rPr>
                <w:rFonts w:cstheme="minorHAnsi"/>
              </w:rPr>
              <w:t xml:space="preserve"> Nombre: </w:t>
            </w:r>
            <w:r w:rsidR="008479DA">
              <w:rPr>
                <w:rFonts w:cstheme="minorHAnsi"/>
              </w:rPr>
              <w:t>Segundo Constantino Parada Bautista</w:t>
            </w:r>
            <w:r w:rsidRPr="00AA33BA">
              <w:rPr>
                <w:rFonts w:cstheme="minorHAnsi"/>
              </w:rPr>
              <w:t xml:space="preserve">                                       </w:t>
            </w:r>
            <w:r w:rsidR="006A3C9E" w:rsidRPr="00AA33BA">
              <w:rPr>
                <w:rFonts w:cstheme="minorHAnsi"/>
              </w:rPr>
              <w:t xml:space="preserve"> </w:t>
            </w:r>
            <w:r w:rsidRPr="00AA33BA">
              <w:rPr>
                <w:rFonts w:cstheme="minorHAnsi"/>
              </w:rPr>
              <w:t xml:space="preserve">Nombre: </w:t>
            </w:r>
            <w:r w:rsidR="00F51A20" w:rsidRPr="00AA33BA">
              <w:rPr>
                <w:rFonts w:cstheme="minorHAnsi"/>
              </w:rPr>
              <w:t xml:space="preserve">                                                                              </w:t>
            </w:r>
          </w:p>
        </w:tc>
      </w:tr>
      <w:tr w:rsidR="006A3C9E" w:rsidRPr="00AA33BA" w14:paraId="10514796" w14:textId="77777777" w:rsidTr="006A3C9E">
        <w:tc>
          <w:tcPr>
            <w:tcW w:w="0" w:type="auto"/>
          </w:tcPr>
          <w:p w14:paraId="7F669244" w14:textId="77777777" w:rsidR="006A3C9E" w:rsidRPr="00AA33BA" w:rsidRDefault="006A3C9E" w:rsidP="00AA33BA">
            <w:pPr>
              <w:jc w:val="both"/>
              <w:rPr>
                <w:rFonts w:cstheme="minorHAnsi"/>
              </w:rPr>
            </w:pPr>
          </w:p>
        </w:tc>
        <w:tc>
          <w:tcPr>
            <w:tcW w:w="0" w:type="auto"/>
            <w:tcBorders>
              <w:top w:val="single" w:sz="4" w:space="0" w:color="auto"/>
              <w:bottom w:val="single" w:sz="4" w:space="0" w:color="auto"/>
            </w:tcBorders>
          </w:tcPr>
          <w:p w14:paraId="1D0628A0" w14:textId="5CFD3D76" w:rsidR="006A3C9E" w:rsidRPr="00AA33BA" w:rsidRDefault="006A3C9E" w:rsidP="00AA33BA">
            <w:pPr>
              <w:jc w:val="both"/>
              <w:rPr>
                <w:rFonts w:cstheme="minorHAnsi"/>
              </w:rPr>
            </w:pPr>
            <w:r w:rsidRPr="00AA33BA">
              <w:rPr>
                <w:rFonts w:cstheme="minorHAnsi"/>
              </w:rPr>
              <w:t>Cargo</w:t>
            </w:r>
            <w:r w:rsidR="00BF58B0" w:rsidRPr="00AA33BA">
              <w:rPr>
                <w:rFonts w:cstheme="minorHAnsi"/>
              </w:rPr>
              <w:t xml:space="preserve">: </w:t>
            </w:r>
            <w:r w:rsidR="008E4674">
              <w:rPr>
                <w:rFonts w:cstheme="minorHAnsi"/>
              </w:rPr>
              <w:t xml:space="preserve">Docente Técnica   </w:t>
            </w:r>
            <w:r w:rsidRPr="00AA33BA">
              <w:rPr>
                <w:rFonts w:cstheme="minorHAnsi"/>
              </w:rPr>
              <w:t xml:space="preserve">        </w:t>
            </w:r>
            <w:r w:rsidR="008E4674">
              <w:rPr>
                <w:rFonts w:cstheme="minorHAnsi"/>
              </w:rPr>
              <w:t xml:space="preserve">                 </w:t>
            </w:r>
            <w:r w:rsidRPr="00AA33BA">
              <w:rPr>
                <w:rFonts w:cstheme="minorHAnsi"/>
              </w:rPr>
              <w:t xml:space="preserve">Cargo: </w:t>
            </w:r>
            <w:r w:rsidR="008479DA">
              <w:rPr>
                <w:rFonts w:cstheme="minorHAnsi"/>
              </w:rPr>
              <w:t>Rector Institución Educativa Rural del Sur</w:t>
            </w:r>
            <w:r w:rsidRPr="00AA33BA">
              <w:rPr>
                <w:rFonts w:cstheme="minorHAnsi"/>
              </w:rPr>
              <w:t xml:space="preserve">           </w:t>
            </w:r>
            <w:r w:rsidR="001D61CC" w:rsidRPr="00AA33BA">
              <w:rPr>
                <w:rFonts w:cstheme="minorHAnsi"/>
              </w:rPr>
              <w:t xml:space="preserve">              </w:t>
            </w:r>
            <w:r w:rsidR="008E4674">
              <w:rPr>
                <w:rFonts w:cstheme="minorHAnsi"/>
              </w:rPr>
              <w:t xml:space="preserve">                 </w:t>
            </w:r>
            <w:r w:rsidRPr="00AA33BA">
              <w:rPr>
                <w:rFonts w:cstheme="minorHAnsi"/>
              </w:rPr>
              <w:t>Cargo:</w:t>
            </w:r>
            <w:r w:rsidR="001D61CC" w:rsidRPr="00AA33BA">
              <w:rPr>
                <w:rFonts w:cstheme="minorHAnsi"/>
              </w:rPr>
              <w:t xml:space="preserve">     </w:t>
            </w:r>
          </w:p>
        </w:tc>
      </w:tr>
      <w:tr w:rsidR="006A3C9E" w:rsidRPr="00AA33BA" w14:paraId="171CC846" w14:textId="77777777" w:rsidTr="006A3C9E">
        <w:tc>
          <w:tcPr>
            <w:tcW w:w="0" w:type="auto"/>
          </w:tcPr>
          <w:p w14:paraId="19340795" w14:textId="77777777" w:rsidR="006A3C9E" w:rsidRPr="00AA33BA" w:rsidRDefault="006A3C9E" w:rsidP="00AA33BA">
            <w:pPr>
              <w:jc w:val="both"/>
              <w:rPr>
                <w:rFonts w:cstheme="minorHAnsi"/>
              </w:rPr>
            </w:pPr>
          </w:p>
        </w:tc>
        <w:tc>
          <w:tcPr>
            <w:tcW w:w="0" w:type="auto"/>
            <w:tcBorders>
              <w:top w:val="single" w:sz="4" w:space="0" w:color="auto"/>
              <w:bottom w:val="single" w:sz="4" w:space="0" w:color="auto"/>
            </w:tcBorders>
          </w:tcPr>
          <w:p w14:paraId="7C139A8B" w14:textId="68190572" w:rsidR="006A3C9E" w:rsidRPr="00AA33BA" w:rsidRDefault="006A3C9E" w:rsidP="00AA33BA">
            <w:pPr>
              <w:jc w:val="both"/>
              <w:rPr>
                <w:rFonts w:cstheme="minorHAnsi"/>
              </w:rPr>
            </w:pPr>
            <w:r w:rsidRPr="00AA33BA">
              <w:rPr>
                <w:rFonts w:cstheme="minorHAnsi"/>
              </w:rPr>
              <w:t xml:space="preserve">Fecha: </w:t>
            </w:r>
            <w:r w:rsidR="008479DA">
              <w:rPr>
                <w:rFonts w:cstheme="minorHAnsi"/>
              </w:rPr>
              <w:t>31 de enero de 2023</w:t>
            </w:r>
            <w:r w:rsidR="00C27F1C">
              <w:rPr>
                <w:rFonts w:cstheme="minorHAnsi"/>
              </w:rPr>
              <w:t xml:space="preserve">                     </w:t>
            </w:r>
            <w:r w:rsidRPr="00AA33BA">
              <w:rPr>
                <w:rFonts w:cstheme="minorHAnsi"/>
              </w:rPr>
              <w:t xml:space="preserve">Fecha: </w:t>
            </w:r>
            <w:r w:rsidR="008479DA">
              <w:rPr>
                <w:rFonts w:cstheme="minorHAnsi"/>
              </w:rPr>
              <w:t xml:space="preserve">03 de </w:t>
            </w:r>
            <w:proofErr w:type="gramStart"/>
            <w:r w:rsidR="008479DA">
              <w:rPr>
                <w:rFonts w:cstheme="minorHAnsi"/>
              </w:rPr>
              <w:t>Febrero</w:t>
            </w:r>
            <w:proofErr w:type="gramEnd"/>
            <w:r w:rsidR="008479DA">
              <w:rPr>
                <w:rFonts w:cstheme="minorHAnsi"/>
              </w:rPr>
              <w:t xml:space="preserve"> de 2023</w:t>
            </w:r>
            <w:r w:rsidRPr="00AA33BA">
              <w:rPr>
                <w:rFonts w:cstheme="minorHAnsi"/>
              </w:rPr>
              <w:t xml:space="preserve">                       </w:t>
            </w:r>
            <w:r w:rsidR="007336A0" w:rsidRPr="00AA33BA">
              <w:rPr>
                <w:rFonts w:cstheme="minorHAnsi"/>
              </w:rPr>
              <w:t xml:space="preserve">  </w:t>
            </w:r>
            <w:r w:rsidR="00FC000F" w:rsidRPr="00AA33BA">
              <w:rPr>
                <w:rFonts w:cstheme="minorHAnsi"/>
              </w:rPr>
              <w:t xml:space="preserve">      </w:t>
            </w:r>
            <w:r w:rsidRPr="00AA33BA">
              <w:rPr>
                <w:rFonts w:cstheme="minorHAnsi"/>
              </w:rPr>
              <w:t>Fecha:</w:t>
            </w:r>
            <w:r w:rsidR="001D61CC" w:rsidRPr="00AA33BA">
              <w:rPr>
                <w:rFonts w:cstheme="minorHAnsi"/>
              </w:rPr>
              <w:t xml:space="preserve">   </w:t>
            </w:r>
          </w:p>
        </w:tc>
      </w:tr>
      <w:tr w:rsidR="00FC000F" w:rsidRPr="00AA33BA" w14:paraId="33C4895B" w14:textId="77777777" w:rsidTr="006A3C9E">
        <w:tc>
          <w:tcPr>
            <w:tcW w:w="0" w:type="auto"/>
          </w:tcPr>
          <w:p w14:paraId="463BEFFC" w14:textId="77777777" w:rsidR="00FC000F" w:rsidRPr="00AA33BA" w:rsidRDefault="00FC000F" w:rsidP="00AA33BA">
            <w:pPr>
              <w:jc w:val="both"/>
              <w:rPr>
                <w:rFonts w:cstheme="minorHAnsi"/>
              </w:rPr>
            </w:pPr>
          </w:p>
        </w:tc>
        <w:tc>
          <w:tcPr>
            <w:tcW w:w="0" w:type="auto"/>
            <w:tcBorders>
              <w:top w:val="single" w:sz="4" w:space="0" w:color="auto"/>
              <w:bottom w:val="single" w:sz="4" w:space="0" w:color="auto"/>
            </w:tcBorders>
          </w:tcPr>
          <w:p w14:paraId="04726620" w14:textId="77777777" w:rsidR="00FC000F" w:rsidRPr="00AA33BA" w:rsidRDefault="00FC000F" w:rsidP="00AA33BA">
            <w:pPr>
              <w:jc w:val="both"/>
              <w:rPr>
                <w:rFonts w:cstheme="minorHAnsi"/>
              </w:rPr>
            </w:pPr>
          </w:p>
        </w:tc>
      </w:tr>
    </w:tbl>
    <w:p w14:paraId="43D5247E" w14:textId="75B8EA40" w:rsidR="00C04A1F" w:rsidRPr="00AA33BA" w:rsidRDefault="00C04A1F" w:rsidP="00FE3C63">
      <w:pPr>
        <w:pStyle w:val="Sinespaciado"/>
      </w:pPr>
    </w:p>
    <w:sectPr w:rsidR="00C04A1F" w:rsidRPr="00AA33BA" w:rsidSect="00294419">
      <w:headerReference w:type="default" r:id="rId8"/>
      <w:pgSz w:w="12240" w:h="15840" w:code="1"/>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EFD7" w14:textId="77777777" w:rsidR="00C175F0" w:rsidRDefault="00C175F0" w:rsidP="00845A5F">
      <w:pPr>
        <w:spacing w:after="0" w:line="240" w:lineRule="auto"/>
      </w:pPr>
      <w:r>
        <w:separator/>
      </w:r>
    </w:p>
  </w:endnote>
  <w:endnote w:type="continuationSeparator" w:id="0">
    <w:p w14:paraId="360779A0" w14:textId="77777777" w:rsidR="00C175F0" w:rsidRDefault="00C175F0" w:rsidP="0084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2110" w14:textId="77777777" w:rsidR="00C175F0" w:rsidRDefault="00C175F0" w:rsidP="00845A5F">
      <w:pPr>
        <w:spacing w:after="0" w:line="240" w:lineRule="auto"/>
      </w:pPr>
      <w:r>
        <w:separator/>
      </w:r>
    </w:p>
  </w:footnote>
  <w:footnote w:type="continuationSeparator" w:id="0">
    <w:p w14:paraId="24D19C11" w14:textId="77777777" w:rsidR="00C175F0" w:rsidRDefault="00C175F0" w:rsidP="00845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509" w14:textId="77777777" w:rsidR="00747C00" w:rsidRDefault="00747C00">
    <w:pPr>
      <w:pStyle w:val="Encabezad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5886"/>
      <w:gridCol w:w="1977"/>
    </w:tblGrid>
    <w:tr w:rsidR="00747C00" w:rsidRPr="00BB1450" w14:paraId="1781B668" w14:textId="77777777" w:rsidTr="00215ACB">
      <w:trPr>
        <w:trHeight w:val="299"/>
      </w:trPr>
      <w:tc>
        <w:tcPr>
          <w:tcW w:w="2125" w:type="dxa"/>
          <w:vMerge w:val="restart"/>
        </w:tcPr>
        <w:p w14:paraId="477DADDC" w14:textId="27B14600" w:rsidR="00747C00" w:rsidRPr="00BB1450" w:rsidRDefault="00066B94" w:rsidP="00066B94">
          <w:pPr>
            <w:pStyle w:val="Encabezado"/>
            <w:jc w:val="center"/>
          </w:pPr>
          <w:r>
            <w:rPr>
              <w:noProof/>
            </w:rPr>
            <w:drawing>
              <wp:anchor distT="0" distB="0" distL="114300" distR="114300" simplePos="0" relativeHeight="251658240" behindDoc="1" locked="0" layoutInCell="1" allowOverlap="1" wp14:anchorId="3F0E4EAE" wp14:editId="63594C77">
                <wp:simplePos x="0" y="0"/>
                <wp:positionH relativeFrom="margin">
                  <wp:posOffset>255270</wp:posOffset>
                </wp:positionH>
                <wp:positionV relativeFrom="paragraph">
                  <wp:posOffset>88</wp:posOffset>
                </wp:positionV>
                <wp:extent cx="581025" cy="676275"/>
                <wp:effectExtent l="0" t="0" r="9525" b="9525"/>
                <wp:wrapThrough wrapText="bothSides">
                  <wp:wrapPolygon edited="0">
                    <wp:start x="0" y="0"/>
                    <wp:lineTo x="0" y="9735"/>
                    <wp:lineTo x="2125" y="20079"/>
                    <wp:lineTo x="7082" y="21296"/>
                    <wp:lineTo x="14164" y="21296"/>
                    <wp:lineTo x="19121" y="20079"/>
                    <wp:lineTo x="21246" y="9735"/>
                    <wp:lineTo x="2124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09" w:type="dxa"/>
          <w:vMerge w:val="restart"/>
        </w:tcPr>
        <w:p w14:paraId="3B83B57A" w14:textId="6A7E87FD" w:rsidR="00747C00" w:rsidRPr="00BB1450" w:rsidRDefault="00747C00" w:rsidP="00CC6B53">
          <w:pPr>
            <w:spacing w:after="0" w:line="240" w:lineRule="auto"/>
            <w:jc w:val="center"/>
            <w:rPr>
              <w:rFonts w:cs="Arial"/>
              <w:b/>
            </w:rPr>
          </w:pPr>
          <w:r w:rsidRPr="00BB1450">
            <w:rPr>
              <w:rFonts w:cs="Arial"/>
              <w:b/>
            </w:rPr>
            <w:t xml:space="preserve">INSTITUCION EDUCATIVA </w:t>
          </w:r>
          <w:r w:rsidR="00983A8E">
            <w:rPr>
              <w:rFonts w:cs="Arial"/>
              <w:b/>
            </w:rPr>
            <w:t>RURAL DEL SUR</w:t>
          </w:r>
        </w:p>
        <w:p w14:paraId="46D5DA05" w14:textId="1C169E3E" w:rsidR="00747C00" w:rsidRPr="00BB1450" w:rsidRDefault="00747C00" w:rsidP="00CC6B53">
          <w:pPr>
            <w:pStyle w:val="Encabezado"/>
            <w:jc w:val="center"/>
          </w:pPr>
          <w:r>
            <w:rPr>
              <w:rFonts w:cs="Arial"/>
              <w:b/>
            </w:rPr>
            <w:t xml:space="preserve">SISTEMA </w:t>
          </w:r>
          <w:r w:rsidR="00A44DC8" w:rsidRPr="00BB1450">
            <w:rPr>
              <w:rFonts w:cs="Arial"/>
              <w:b/>
            </w:rPr>
            <w:t>GESTION DE</w:t>
          </w:r>
          <w:r w:rsidRPr="00BB1450">
            <w:rPr>
              <w:rFonts w:cs="Arial"/>
              <w:b/>
            </w:rPr>
            <w:t xml:space="preserve"> LA CALIDAD</w:t>
          </w:r>
        </w:p>
      </w:tc>
      <w:tc>
        <w:tcPr>
          <w:tcW w:w="2002" w:type="dxa"/>
        </w:tcPr>
        <w:p w14:paraId="1519BD59" w14:textId="77777777" w:rsidR="00747C00" w:rsidRPr="00747C00" w:rsidRDefault="00747C00" w:rsidP="00CC6B53">
          <w:pPr>
            <w:pStyle w:val="Encabezado"/>
            <w:rPr>
              <w:sz w:val="16"/>
              <w:szCs w:val="16"/>
            </w:rPr>
          </w:pPr>
          <w:r w:rsidRPr="00747C00">
            <w:rPr>
              <w:rFonts w:ascii="Arial" w:eastAsia="Times New Roman" w:hAnsi="Arial" w:cs="Arial"/>
              <w:sz w:val="16"/>
              <w:szCs w:val="16"/>
              <w:lang w:eastAsia="es-ES"/>
            </w:rPr>
            <w:t>3RF-RF-001</w:t>
          </w:r>
        </w:p>
      </w:tc>
    </w:tr>
    <w:tr w:rsidR="00747C00" w:rsidRPr="00BB1450" w14:paraId="67B0F467" w14:textId="77777777" w:rsidTr="00215ACB">
      <w:trPr>
        <w:trHeight w:val="299"/>
      </w:trPr>
      <w:tc>
        <w:tcPr>
          <w:tcW w:w="2125" w:type="dxa"/>
          <w:vMerge/>
        </w:tcPr>
        <w:p w14:paraId="663F7AA9" w14:textId="77777777" w:rsidR="00747C00" w:rsidRPr="00BB1450" w:rsidRDefault="00747C00" w:rsidP="00CC6B53">
          <w:pPr>
            <w:pStyle w:val="Encabezado"/>
          </w:pPr>
        </w:p>
      </w:tc>
      <w:tc>
        <w:tcPr>
          <w:tcW w:w="6009" w:type="dxa"/>
          <w:vMerge/>
        </w:tcPr>
        <w:p w14:paraId="2C519F28" w14:textId="77777777" w:rsidR="00747C00" w:rsidRPr="00BB1450" w:rsidRDefault="00747C00" w:rsidP="00CC6B53">
          <w:pPr>
            <w:pStyle w:val="Encabezado"/>
          </w:pPr>
        </w:p>
      </w:tc>
      <w:tc>
        <w:tcPr>
          <w:tcW w:w="2002" w:type="dxa"/>
        </w:tcPr>
        <w:p w14:paraId="52537B60" w14:textId="77777777" w:rsidR="00747C00" w:rsidRPr="00BB1450" w:rsidRDefault="00747C00" w:rsidP="00CC6B53">
          <w:pPr>
            <w:pStyle w:val="Encabezado"/>
            <w:rPr>
              <w:sz w:val="18"/>
              <w:szCs w:val="18"/>
            </w:rPr>
          </w:pPr>
          <w:r w:rsidRPr="00BB1450">
            <w:rPr>
              <w:sz w:val="18"/>
              <w:szCs w:val="18"/>
            </w:rPr>
            <w:t>VERSION 01</w:t>
          </w:r>
        </w:p>
      </w:tc>
    </w:tr>
    <w:tr w:rsidR="00747C00" w:rsidRPr="00BB1450" w14:paraId="71DCF6E7" w14:textId="77777777" w:rsidTr="00215ACB">
      <w:trPr>
        <w:trHeight w:val="299"/>
      </w:trPr>
      <w:tc>
        <w:tcPr>
          <w:tcW w:w="2125" w:type="dxa"/>
          <w:vMerge/>
        </w:tcPr>
        <w:p w14:paraId="0A9D0E27" w14:textId="77777777" w:rsidR="00747C00" w:rsidRPr="00BB1450" w:rsidRDefault="00747C00" w:rsidP="00CC6B53">
          <w:pPr>
            <w:pStyle w:val="Encabezado"/>
          </w:pPr>
        </w:p>
      </w:tc>
      <w:tc>
        <w:tcPr>
          <w:tcW w:w="6009" w:type="dxa"/>
          <w:vMerge w:val="restart"/>
        </w:tcPr>
        <w:p w14:paraId="4634B5E0" w14:textId="77777777" w:rsidR="00747C00" w:rsidRPr="00BB1450" w:rsidRDefault="00747C00" w:rsidP="00CC6B53">
          <w:pPr>
            <w:pStyle w:val="Encabezado"/>
            <w:jc w:val="center"/>
            <w:rPr>
              <w:b/>
            </w:rPr>
          </w:pPr>
          <w:r>
            <w:rPr>
              <w:b/>
            </w:rPr>
            <w:t>PROYECTOS</w:t>
          </w:r>
        </w:p>
      </w:tc>
      <w:tc>
        <w:tcPr>
          <w:tcW w:w="2002" w:type="dxa"/>
        </w:tcPr>
        <w:p w14:paraId="6F3225B1" w14:textId="0D822024" w:rsidR="00747C00" w:rsidRPr="00BB1450" w:rsidRDefault="00983A8E" w:rsidP="00CC6B53">
          <w:pPr>
            <w:pStyle w:val="Encabezado"/>
            <w:rPr>
              <w:sz w:val="18"/>
              <w:szCs w:val="18"/>
            </w:rPr>
          </w:pPr>
          <w:r>
            <w:rPr>
              <w:sz w:val="18"/>
              <w:szCs w:val="18"/>
            </w:rPr>
            <w:t>31/01/2023</w:t>
          </w:r>
        </w:p>
      </w:tc>
    </w:tr>
    <w:tr w:rsidR="00747C00" w:rsidRPr="00BB1450" w14:paraId="027B4529" w14:textId="77777777" w:rsidTr="00215ACB">
      <w:trPr>
        <w:trHeight w:val="299"/>
      </w:trPr>
      <w:tc>
        <w:tcPr>
          <w:tcW w:w="2125" w:type="dxa"/>
          <w:vMerge/>
        </w:tcPr>
        <w:p w14:paraId="44F8E2A5" w14:textId="77777777" w:rsidR="00747C00" w:rsidRPr="00BB1450" w:rsidRDefault="00747C00" w:rsidP="00CC6B53">
          <w:pPr>
            <w:pStyle w:val="Encabezado"/>
          </w:pPr>
        </w:p>
      </w:tc>
      <w:tc>
        <w:tcPr>
          <w:tcW w:w="6009" w:type="dxa"/>
          <w:vMerge/>
        </w:tcPr>
        <w:p w14:paraId="1B1BAEFB" w14:textId="77777777" w:rsidR="00747C00" w:rsidRPr="00BB1450" w:rsidRDefault="00747C00" w:rsidP="00CC6B53">
          <w:pPr>
            <w:pStyle w:val="Encabezado"/>
          </w:pPr>
        </w:p>
      </w:tc>
      <w:tc>
        <w:tcPr>
          <w:tcW w:w="2002" w:type="dxa"/>
        </w:tcPr>
        <w:p w14:paraId="1014A143" w14:textId="77777777" w:rsidR="00747C00" w:rsidRPr="009920E9" w:rsidRDefault="00747C00" w:rsidP="00CC6B53">
          <w:pPr>
            <w:pStyle w:val="Encabezado"/>
            <w:rPr>
              <w:sz w:val="18"/>
              <w:szCs w:val="18"/>
            </w:rPr>
          </w:pPr>
          <w:r w:rsidRPr="009920E9">
            <w:rPr>
              <w:sz w:val="18"/>
              <w:szCs w:val="18"/>
            </w:rPr>
            <w:t xml:space="preserve">PAGINA </w:t>
          </w:r>
          <w:r w:rsidR="00BC3066" w:rsidRPr="009920E9">
            <w:rPr>
              <w:rStyle w:val="Nmerodepgina"/>
              <w:sz w:val="18"/>
              <w:szCs w:val="18"/>
            </w:rPr>
            <w:fldChar w:fldCharType="begin"/>
          </w:r>
          <w:r w:rsidRPr="009920E9">
            <w:rPr>
              <w:rStyle w:val="Nmerodepgina"/>
              <w:sz w:val="18"/>
              <w:szCs w:val="18"/>
            </w:rPr>
            <w:instrText xml:space="preserve"> PAGE </w:instrText>
          </w:r>
          <w:r w:rsidR="00BC3066" w:rsidRPr="009920E9">
            <w:rPr>
              <w:rStyle w:val="Nmerodepgina"/>
              <w:sz w:val="18"/>
              <w:szCs w:val="18"/>
            </w:rPr>
            <w:fldChar w:fldCharType="separate"/>
          </w:r>
          <w:r w:rsidR="002B361C">
            <w:rPr>
              <w:rStyle w:val="Nmerodepgina"/>
              <w:noProof/>
              <w:sz w:val="18"/>
              <w:szCs w:val="18"/>
            </w:rPr>
            <w:t>3</w:t>
          </w:r>
          <w:r w:rsidR="00BC3066" w:rsidRPr="009920E9">
            <w:rPr>
              <w:rStyle w:val="Nmerodepgina"/>
              <w:sz w:val="18"/>
              <w:szCs w:val="18"/>
            </w:rPr>
            <w:fldChar w:fldCharType="end"/>
          </w:r>
          <w:r>
            <w:rPr>
              <w:rStyle w:val="Nmerodepgina"/>
              <w:sz w:val="18"/>
              <w:szCs w:val="18"/>
            </w:rPr>
            <w:t xml:space="preserve"> </w:t>
          </w:r>
          <w:r w:rsidRPr="009920E9">
            <w:rPr>
              <w:rStyle w:val="Nmerodepgina"/>
              <w:sz w:val="18"/>
              <w:szCs w:val="18"/>
            </w:rPr>
            <w:t>DE</w:t>
          </w:r>
          <w:r>
            <w:rPr>
              <w:rStyle w:val="Nmerodepgina"/>
              <w:sz w:val="18"/>
              <w:szCs w:val="18"/>
            </w:rPr>
            <w:t xml:space="preserve"> </w:t>
          </w:r>
          <w:r w:rsidR="00BC3066" w:rsidRPr="009920E9">
            <w:rPr>
              <w:rStyle w:val="Nmerodepgina"/>
              <w:sz w:val="18"/>
              <w:szCs w:val="18"/>
            </w:rPr>
            <w:fldChar w:fldCharType="begin"/>
          </w:r>
          <w:r w:rsidRPr="009920E9">
            <w:rPr>
              <w:rStyle w:val="Nmerodepgina"/>
              <w:sz w:val="18"/>
              <w:szCs w:val="18"/>
            </w:rPr>
            <w:instrText xml:space="preserve"> NUMPAGES </w:instrText>
          </w:r>
          <w:r w:rsidR="00BC3066" w:rsidRPr="009920E9">
            <w:rPr>
              <w:rStyle w:val="Nmerodepgina"/>
              <w:sz w:val="18"/>
              <w:szCs w:val="18"/>
            </w:rPr>
            <w:fldChar w:fldCharType="separate"/>
          </w:r>
          <w:r w:rsidR="002B361C">
            <w:rPr>
              <w:rStyle w:val="Nmerodepgina"/>
              <w:noProof/>
              <w:sz w:val="18"/>
              <w:szCs w:val="18"/>
            </w:rPr>
            <w:t>8</w:t>
          </w:r>
          <w:r w:rsidR="00BC3066" w:rsidRPr="009920E9">
            <w:rPr>
              <w:rStyle w:val="Nmerodepgina"/>
              <w:sz w:val="18"/>
              <w:szCs w:val="18"/>
            </w:rPr>
            <w:fldChar w:fldCharType="end"/>
          </w:r>
        </w:p>
      </w:tc>
    </w:tr>
  </w:tbl>
  <w:p w14:paraId="4E18E3C0" w14:textId="77777777" w:rsidR="00747C00" w:rsidRDefault="00747C00" w:rsidP="00066B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EE"/>
    <w:multiLevelType w:val="hybridMultilevel"/>
    <w:tmpl w:val="AFF4B8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B56F47"/>
    <w:multiLevelType w:val="hybridMultilevel"/>
    <w:tmpl w:val="7DD27D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C66AB2"/>
    <w:multiLevelType w:val="hybridMultilevel"/>
    <w:tmpl w:val="BD227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A597C80"/>
    <w:multiLevelType w:val="hybridMultilevel"/>
    <w:tmpl w:val="3C5CED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F5A4BBC"/>
    <w:multiLevelType w:val="hybridMultilevel"/>
    <w:tmpl w:val="3A344D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4F4D17"/>
    <w:multiLevelType w:val="hybridMultilevel"/>
    <w:tmpl w:val="D3620EF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2E52B59"/>
    <w:multiLevelType w:val="hybridMultilevel"/>
    <w:tmpl w:val="3BA46AD4"/>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7" w15:restartNumberingAfterBreak="0">
    <w:nsid w:val="67D102B8"/>
    <w:multiLevelType w:val="hybridMultilevel"/>
    <w:tmpl w:val="FF38C9D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F5"/>
    <w:rsid w:val="000149E5"/>
    <w:rsid w:val="00015E08"/>
    <w:rsid w:val="0002070C"/>
    <w:rsid w:val="00043BAD"/>
    <w:rsid w:val="0005348A"/>
    <w:rsid w:val="00060B0E"/>
    <w:rsid w:val="00066B94"/>
    <w:rsid w:val="00081CE8"/>
    <w:rsid w:val="000940AE"/>
    <w:rsid w:val="000C2DF8"/>
    <w:rsid w:val="000E13A8"/>
    <w:rsid w:val="000F4A39"/>
    <w:rsid w:val="00116B88"/>
    <w:rsid w:val="00120B8E"/>
    <w:rsid w:val="00123A33"/>
    <w:rsid w:val="00130078"/>
    <w:rsid w:val="00146718"/>
    <w:rsid w:val="00152F28"/>
    <w:rsid w:val="00153138"/>
    <w:rsid w:val="00171476"/>
    <w:rsid w:val="00174F48"/>
    <w:rsid w:val="00177514"/>
    <w:rsid w:val="00186462"/>
    <w:rsid w:val="001B0F99"/>
    <w:rsid w:val="001C1A9B"/>
    <w:rsid w:val="001C470A"/>
    <w:rsid w:val="001D61CC"/>
    <w:rsid w:val="001D6C8A"/>
    <w:rsid w:val="001E0D7E"/>
    <w:rsid w:val="001E10A6"/>
    <w:rsid w:val="001F2207"/>
    <w:rsid w:val="001F491E"/>
    <w:rsid w:val="001F50E9"/>
    <w:rsid w:val="001F7652"/>
    <w:rsid w:val="00202FEA"/>
    <w:rsid w:val="00204394"/>
    <w:rsid w:val="00205BB8"/>
    <w:rsid w:val="00206F3A"/>
    <w:rsid w:val="00214935"/>
    <w:rsid w:val="00215ACB"/>
    <w:rsid w:val="00231F8E"/>
    <w:rsid w:val="00251DE2"/>
    <w:rsid w:val="002713BD"/>
    <w:rsid w:val="00272020"/>
    <w:rsid w:val="00274A57"/>
    <w:rsid w:val="00282995"/>
    <w:rsid w:val="00294419"/>
    <w:rsid w:val="002954C4"/>
    <w:rsid w:val="002B361C"/>
    <w:rsid w:val="002D1766"/>
    <w:rsid w:val="002D308B"/>
    <w:rsid w:val="002E1F84"/>
    <w:rsid w:val="002E5D25"/>
    <w:rsid w:val="002F45D7"/>
    <w:rsid w:val="002F46BB"/>
    <w:rsid w:val="002F5A9A"/>
    <w:rsid w:val="002F6F04"/>
    <w:rsid w:val="002F6F65"/>
    <w:rsid w:val="00301FC0"/>
    <w:rsid w:val="003022F2"/>
    <w:rsid w:val="0033099E"/>
    <w:rsid w:val="00332EF0"/>
    <w:rsid w:val="00336C80"/>
    <w:rsid w:val="003643E6"/>
    <w:rsid w:val="00366997"/>
    <w:rsid w:val="003C3D93"/>
    <w:rsid w:val="003E39F7"/>
    <w:rsid w:val="003E6C84"/>
    <w:rsid w:val="003F0E72"/>
    <w:rsid w:val="003F63B7"/>
    <w:rsid w:val="00434037"/>
    <w:rsid w:val="00446329"/>
    <w:rsid w:val="00454ACC"/>
    <w:rsid w:val="00455B56"/>
    <w:rsid w:val="00467AEB"/>
    <w:rsid w:val="004733B3"/>
    <w:rsid w:val="00475D49"/>
    <w:rsid w:val="00476278"/>
    <w:rsid w:val="0048053B"/>
    <w:rsid w:val="004826F1"/>
    <w:rsid w:val="004C3862"/>
    <w:rsid w:val="004D61C5"/>
    <w:rsid w:val="004E39F9"/>
    <w:rsid w:val="004E503A"/>
    <w:rsid w:val="004E5E3F"/>
    <w:rsid w:val="004E616C"/>
    <w:rsid w:val="004F647A"/>
    <w:rsid w:val="00506247"/>
    <w:rsid w:val="00517F8C"/>
    <w:rsid w:val="00521D4C"/>
    <w:rsid w:val="00533109"/>
    <w:rsid w:val="005369A8"/>
    <w:rsid w:val="00556112"/>
    <w:rsid w:val="0056156A"/>
    <w:rsid w:val="00565FAF"/>
    <w:rsid w:val="00570809"/>
    <w:rsid w:val="0058167A"/>
    <w:rsid w:val="00586292"/>
    <w:rsid w:val="005A1848"/>
    <w:rsid w:val="005B6D8B"/>
    <w:rsid w:val="005C78F5"/>
    <w:rsid w:val="005E5296"/>
    <w:rsid w:val="005E757D"/>
    <w:rsid w:val="005F5F0A"/>
    <w:rsid w:val="005F694A"/>
    <w:rsid w:val="006121C4"/>
    <w:rsid w:val="00612B06"/>
    <w:rsid w:val="00633F02"/>
    <w:rsid w:val="006358B4"/>
    <w:rsid w:val="00646BE4"/>
    <w:rsid w:val="00661179"/>
    <w:rsid w:val="006672FB"/>
    <w:rsid w:val="00673F47"/>
    <w:rsid w:val="00674F49"/>
    <w:rsid w:val="00681369"/>
    <w:rsid w:val="00686919"/>
    <w:rsid w:val="006872A9"/>
    <w:rsid w:val="00690550"/>
    <w:rsid w:val="00696830"/>
    <w:rsid w:val="006979C4"/>
    <w:rsid w:val="006A01F3"/>
    <w:rsid w:val="006A3C9E"/>
    <w:rsid w:val="006C18A3"/>
    <w:rsid w:val="006D2245"/>
    <w:rsid w:val="006D7CDC"/>
    <w:rsid w:val="006F3335"/>
    <w:rsid w:val="006F74CD"/>
    <w:rsid w:val="0070285D"/>
    <w:rsid w:val="007029DC"/>
    <w:rsid w:val="007113F5"/>
    <w:rsid w:val="007125DA"/>
    <w:rsid w:val="00715550"/>
    <w:rsid w:val="00716CED"/>
    <w:rsid w:val="00724FB2"/>
    <w:rsid w:val="00733403"/>
    <w:rsid w:val="007336A0"/>
    <w:rsid w:val="007337A4"/>
    <w:rsid w:val="00747C00"/>
    <w:rsid w:val="00771052"/>
    <w:rsid w:val="00773508"/>
    <w:rsid w:val="007812FD"/>
    <w:rsid w:val="0079629F"/>
    <w:rsid w:val="007A275F"/>
    <w:rsid w:val="008065C0"/>
    <w:rsid w:val="00810010"/>
    <w:rsid w:val="00831BE5"/>
    <w:rsid w:val="00837D2F"/>
    <w:rsid w:val="00845A5F"/>
    <w:rsid w:val="0084637F"/>
    <w:rsid w:val="008479DA"/>
    <w:rsid w:val="00850D69"/>
    <w:rsid w:val="008555A8"/>
    <w:rsid w:val="00870CD6"/>
    <w:rsid w:val="00897FD9"/>
    <w:rsid w:val="008A422F"/>
    <w:rsid w:val="008A4CD7"/>
    <w:rsid w:val="008A53B5"/>
    <w:rsid w:val="008B6BA2"/>
    <w:rsid w:val="008C2EBF"/>
    <w:rsid w:val="008C7779"/>
    <w:rsid w:val="008E4674"/>
    <w:rsid w:val="008F293E"/>
    <w:rsid w:val="00913653"/>
    <w:rsid w:val="009248F1"/>
    <w:rsid w:val="009276B2"/>
    <w:rsid w:val="00940FC4"/>
    <w:rsid w:val="00953ABC"/>
    <w:rsid w:val="00962DA0"/>
    <w:rsid w:val="009720B3"/>
    <w:rsid w:val="00976192"/>
    <w:rsid w:val="0097739F"/>
    <w:rsid w:val="00982217"/>
    <w:rsid w:val="00983A8E"/>
    <w:rsid w:val="0099627B"/>
    <w:rsid w:val="009B0FA4"/>
    <w:rsid w:val="009C168F"/>
    <w:rsid w:val="009D58AA"/>
    <w:rsid w:val="00A37200"/>
    <w:rsid w:val="00A44DC8"/>
    <w:rsid w:val="00A45C7A"/>
    <w:rsid w:val="00A66CA0"/>
    <w:rsid w:val="00A77483"/>
    <w:rsid w:val="00AA33BA"/>
    <w:rsid w:val="00AB5461"/>
    <w:rsid w:val="00AB78F7"/>
    <w:rsid w:val="00AC0FFC"/>
    <w:rsid w:val="00AC6BF5"/>
    <w:rsid w:val="00AD6695"/>
    <w:rsid w:val="00AF29D5"/>
    <w:rsid w:val="00B05FF9"/>
    <w:rsid w:val="00B060CE"/>
    <w:rsid w:val="00B07ADA"/>
    <w:rsid w:val="00B27C18"/>
    <w:rsid w:val="00B30C5D"/>
    <w:rsid w:val="00B31FE2"/>
    <w:rsid w:val="00B354DA"/>
    <w:rsid w:val="00B43178"/>
    <w:rsid w:val="00B459A6"/>
    <w:rsid w:val="00B513F5"/>
    <w:rsid w:val="00B54841"/>
    <w:rsid w:val="00B61FA5"/>
    <w:rsid w:val="00B6438C"/>
    <w:rsid w:val="00B70874"/>
    <w:rsid w:val="00B708C4"/>
    <w:rsid w:val="00B84E42"/>
    <w:rsid w:val="00B87448"/>
    <w:rsid w:val="00B87925"/>
    <w:rsid w:val="00B95256"/>
    <w:rsid w:val="00B97EBE"/>
    <w:rsid w:val="00BB677E"/>
    <w:rsid w:val="00BC21B6"/>
    <w:rsid w:val="00BC3066"/>
    <w:rsid w:val="00BC7A0F"/>
    <w:rsid w:val="00BF58B0"/>
    <w:rsid w:val="00BF5F24"/>
    <w:rsid w:val="00BF6F4F"/>
    <w:rsid w:val="00C04A1F"/>
    <w:rsid w:val="00C175F0"/>
    <w:rsid w:val="00C263D3"/>
    <w:rsid w:val="00C27F1C"/>
    <w:rsid w:val="00C310BB"/>
    <w:rsid w:val="00C41E75"/>
    <w:rsid w:val="00C46AAA"/>
    <w:rsid w:val="00C51BF7"/>
    <w:rsid w:val="00C52896"/>
    <w:rsid w:val="00C752A4"/>
    <w:rsid w:val="00C86ABD"/>
    <w:rsid w:val="00C922B0"/>
    <w:rsid w:val="00CA1504"/>
    <w:rsid w:val="00CA2C87"/>
    <w:rsid w:val="00CB2779"/>
    <w:rsid w:val="00CC496A"/>
    <w:rsid w:val="00CC6B53"/>
    <w:rsid w:val="00CD27B4"/>
    <w:rsid w:val="00CF17C8"/>
    <w:rsid w:val="00D00DE1"/>
    <w:rsid w:val="00D02A7B"/>
    <w:rsid w:val="00D24887"/>
    <w:rsid w:val="00D2787E"/>
    <w:rsid w:val="00D3147D"/>
    <w:rsid w:val="00D31AD9"/>
    <w:rsid w:val="00D31B96"/>
    <w:rsid w:val="00D56A44"/>
    <w:rsid w:val="00D674D7"/>
    <w:rsid w:val="00D77CB5"/>
    <w:rsid w:val="00D95D2A"/>
    <w:rsid w:val="00DA22E4"/>
    <w:rsid w:val="00DB598D"/>
    <w:rsid w:val="00DC612B"/>
    <w:rsid w:val="00DD6C7C"/>
    <w:rsid w:val="00DE1268"/>
    <w:rsid w:val="00DE2DF5"/>
    <w:rsid w:val="00DF034F"/>
    <w:rsid w:val="00E048F9"/>
    <w:rsid w:val="00E33094"/>
    <w:rsid w:val="00E35480"/>
    <w:rsid w:val="00E36ED5"/>
    <w:rsid w:val="00E42900"/>
    <w:rsid w:val="00E517DE"/>
    <w:rsid w:val="00E5223D"/>
    <w:rsid w:val="00E52D48"/>
    <w:rsid w:val="00E530F0"/>
    <w:rsid w:val="00E5368D"/>
    <w:rsid w:val="00E54031"/>
    <w:rsid w:val="00E66CF2"/>
    <w:rsid w:val="00E7699D"/>
    <w:rsid w:val="00E851A6"/>
    <w:rsid w:val="00E96761"/>
    <w:rsid w:val="00E96F73"/>
    <w:rsid w:val="00E9786C"/>
    <w:rsid w:val="00EA6A96"/>
    <w:rsid w:val="00EB5313"/>
    <w:rsid w:val="00ED03A6"/>
    <w:rsid w:val="00ED09C0"/>
    <w:rsid w:val="00ED286E"/>
    <w:rsid w:val="00ED57FD"/>
    <w:rsid w:val="00EE2674"/>
    <w:rsid w:val="00EE5114"/>
    <w:rsid w:val="00F053F9"/>
    <w:rsid w:val="00F14A30"/>
    <w:rsid w:val="00F246EC"/>
    <w:rsid w:val="00F24FB5"/>
    <w:rsid w:val="00F30289"/>
    <w:rsid w:val="00F51A20"/>
    <w:rsid w:val="00F53A0A"/>
    <w:rsid w:val="00F649E3"/>
    <w:rsid w:val="00F83C61"/>
    <w:rsid w:val="00F85209"/>
    <w:rsid w:val="00F86071"/>
    <w:rsid w:val="00F874D7"/>
    <w:rsid w:val="00F90213"/>
    <w:rsid w:val="00F96FE4"/>
    <w:rsid w:val="00FA13ED"/>
    <w:rsid w:val="00FA44EC"/>
    <w:rsid w:val="00FC000F"/>
    <w:rsid w:val="00FC219F"/>
    <w:rsid w:val="00FC47BB"/>
    <w:rsid w:val="00FE3C63"/>
    <w:rsid w:val="00FE4045"/>
    <w:rsid w:val="00FE51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7FD5E"/>
  <w15:docId w15:val="{CDD52BD8-2569-4714-ABE0-55A6DFE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5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C219F"/>
    <w:pPr>
      <w:ind w:left="720"/>
      <w:contextualSpacing/>
    </w:pPr>
  </w:style>
  <w:style w:type="paragraph" w:styleId="Textodeglobo">
    <w:name w:val="Balloon Text"/>
    <w:basedOn w:val="Normal"/>
    <w:link w:val="TextodegloboCar"/>
    <w:uiPriority w:val="99"/>
    <w:semiHidden/>
    <w:unhideWhenUsed/>
    <w:rsid w:val="00E96F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F73"/>
    <w:rPr>
      <w:rFonts w:ascii="Tahoma" w:hAnsi="Tahoma" w:cs="Tahoma"/>
      <w:sz w:val="16"/>
      <w:szCs w:val="16"/>
    </w:rPr>
  </w:style>
  <w:style w:type="paragraph" w:styleId="NormalWeb">
    <w:name w:val="Normal (Web)"/>
    <w:basedOn w:val="Normal"/>
    <w:rsid w:val="00521D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521D4C"/>
    <w:rPr>
      <w:b/>
      <w:bCs/>
    </w:rPr>
  </w:style>
  <w:style w:type="paragraph" w:styleId="Encabezado">
    <w:name w:val="header"/>
    <w:basedOn w:val="Normal"/>
    <w:link w:val="EncabezadoCar"/>
    <w:uiPriority w:val="99"/>
    <w:unhideWhenUsed/>
    <w:rsid w:val="00845A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5A5F"/>
  </w:style>
  <w:style w:type="paragraph" w:styleId="Piedepgina">
    <w:name w:val="footer"/>
    <w:basedOn w:val="Normal"/>
    <w:link w:val="PiedepginaCar"/>
    <w:uiPriority w:val="99"/>
    <w:unhideWhenUsed/>
    <w:rsid w:val="00845A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5A5F"/>
  </w:style>
  <w:style w:type="character" w:styleId="Nmerodepgina">
    <w:name w:val="page number"/>
    <w:basedOn w:val="Fuentedeprrafopredeter"/>
    <w:rsid w:val="00747C00"/>
  </w:style>
  <w:style w:type="paragraph" w:customStyle="1" w:styleId="Default">
    <w:name w:val="Default"/>
    <w:rsid w:val="002E5D25"/>
    <w:pPr>
      <w:autoSpaceDE w:val="0"/>
      <w:autoSpaceDN w:val="0"/>
      <w:adjustRightInd w:val="0"/>
      <w:spacing w:after="0" w:line="240" w:lineRule="auto"/>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C752A4"/>
    <w:rPr>
      <w:sz w:val="16"/>
      <w:szCs w:val="16"/>
    </w:rPr>
  </w:style>
  <w:style w:type="paragraph" w:styleId="Textocomentario">
    <w:name w:val="annotation text"/>
    <w:basedOn w:val="Normal"/>
    <w:link w:val="TextocomentarioCar"/>
    <w:uiPriority w:val="99"/>
    <w:semiHidden/>
    <w:unhideWhenUsed/>
    <w:rsid w:val="00C752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52A4"/>
    <w:rPr>
      <w:sz w:val="20"/>
      <w:szCs w:val="20"/>
    </w:rPr>
  </w:style>
  <w:style w:type="paragraph" w:styleId="Asuntodelcomentario">
    <w:name w:val="annotation subject"/>
    <w:basedOn w:val="Textocomentario"/>
    <w:next w:val="Textocomentario"/>
    <w:link w:val="AsuntodelcomentarioCar"/>
    <w:uiPriority w:val="99"/>
    <w:semiHidden/>
    <w:unhideWhenUsed/>
    <w:rsid w:val="00C752A4"/>
    <w:rPr>
      <w:b/>
      <w:bCs/>
    </w:rPr>
  </w:style>
  <w:style w:type="character" w:customStyle="1" w:styleId="AsuntodelcomentarioCar">
    <w:name w:val="Asunto del comentario Car"/>
    <w:basedOn w:val="TextocomentarioCar"/>
    <w:link w:val="Asuntodelcomentario"/>
    <w:uiPriority w:val="99"/>
    <w:semiHidden/>
    <w:rsid w:val="00C752A4"/>
    <w:rPr>
      <w:b/>
      <w:bCs/>
      <w:sz w:val="20"/>
      <w:szCs w:val="20"/>
    </w:rPr>
  </w:style>
  <w:style w:type="paragraph" w:styleId="Sinespaciado">
    <w:name w:val="No Spacing"/>
    <w:uiPriority w:val="1"/>
    <w:qFormat/>
    <w:rsid w:val="00066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736B0-0A54-44C5-97F4-CCBE3FB2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1951</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leidy</cp:lastModifiedBy>
  <cp:revision>2</cp:revision>
  <cp:lastPrinted>2019-01-23T14:48:00Z</cp:lastPrinted>
  <dcterms:created xsi:type="dcterms:W3CDTF">2023-04-17T13:11:00Z</dcterms:created>
  <dcterms:modified xsi:type="dcterms:W3CDTF">2023-04-17T13:11:00Z</dcterms:modified>
</cp:coreProperties>
</file>