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419"/>
          <w:tab w:val="right" w:leader="none" w:pos="8838"/>
        </w:tabs>
        <w:spacing w:after="0" w:line="240" w:lineRule="auto"/>
        <w:jc w:val="center"/>
        <w:rPr>
          <w:rFonts w:ascii="Pinyon Script" w:cs="Pinyon Script" w:eastAsia="Pinyon Script" w:hAnsi="Pinyon Script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28"/>
          <w:szCs w:val="28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color w:val="000000"/>
          <w:sz w:val="28"/>
          <w:szCs w:val="28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44454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13" name="image2.jpg"/>
            <a:graphic>
              <a:graphicData uri="http://schemas.openxmlformats.org/drawingml/2006/picture">
                <pic:pic>
                  <pic:nvPicPr>
                    <pic:cNvPr descr="Escudo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16"/>
          <w:szCs w:val="16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lgerian" w:cs="Algerian" w:eastAsia="Algerian" w:hAnsi="Algerian"/>
          <w:color w:val="000000"/>
          <w:sz w:val="24"/>
          <w:szCs w:val="24"/>
        </w:rPr>
      </w:pPr>
      <w:r w:rsidDel="00000000" w:rsidR="00000000" w:rsidRPr="00000000">
        <w:rPr>
          <w:rFonts w:ascii="Algerian" w:cs="Algerian" w:eastAsia="Algerian" w:hAnsi="Algerian"/>
          <w:color w:val="000000"/>
          <w:sz w:val="24"/>
          <w:szCs w:val="24"/>
          <w:rtl w:val="0"/>
        </w:rPr>
        <w:t xml:space="preserve">Acta reunión de área 0</w:t>
      </w:r>
      <w:r w:rsidDel="00000000" w:rsidR="00000000" w:rsidRPr="00000000">
        <w:rPr>
          <w:rFonts w:ascii="Algerian" w:cs="Algerian" w:eastAsia="Algerian" w:hAnsi="Algeri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 Saludo</w:t>
      </w:r>
    </w:p>
    <w:p w:rsidR="00000000" w:rsidDel="00000000" w:rsidP="00000000" w:rsidRDefault="00000000" w:rsidRPr="00000000" w14:paraId="00000008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2 Revisión propuesta proyecto salida a la reserva natural EL MALMO.</w:t>
      </w:r>
    </w:p>
    <w:p w:rsidR="00000000" w:rsidDel="00000000" w:rsidP="00000000" w:rsidRDefault="00000000" w:rsidRPr="00000000" w14:paraId="00000009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4 Propuesta de revisión y modificación escalonado del plan de área </w:t>
      </w:r>
    </w:p>
    <w:p w:rsidR="00000000" w:rsidDel="00000000" w:rsidP="00000000" w:rsidRDefault="00000000" w:rsidRPr="00000000" w14:paraId="0000000A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5 Proposiciones y varios</w:t>
      </w:r>
    </w:p>
    <w:p w:rsidR="00000000" w:rsidDel="00000000" w:rsidP="00000000" w:rsidRDefault="00000000" w:rsidRPr="00000000" w14:paraId="0000000B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6 Finalización</w:t>
      </w:r>
    </w:p>
    <w:p w:rsidR="00000000" w:rsidDel="00000000" w:rsidP="00000000" w:rsidRDefault="00000000" w:rsidRPr="00000000" w14:paraId="0000000C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Desarrollo de la agenda</w:t>
      </w:r>
    </w:p>
    <w:p w:rsidR="00000000" w:rsidDel="00000000" w:rsidP="00000000" w:rsidRDefault="00000000" w:rsidRPr="00000000" w14:paraId="0000000E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9:50 am el docente Ernesto Uscátegui Molano saluda a los compañeros de área les da la bienvenida y continúa la agenda.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Se realizó revisión de la propuesta del proyecto “Viaje a la reserva forestal EL MALMO !Cuidemos juntos nuestro planeta!”, propuesto por los estudiantes Cristian Julian Rodriguez y Joseph Norbey Dotor.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 realizará una actualización escalonada del plan de área de ciencia naturales para IERS sede central por parte de los siguientes docente Jimmy Vargas grados 6 y 7, Sandra Pulido 8 y 9, Ernesto Uscátegui 10 y 11, el cual se espera una actualización e implementación completa para el año 2025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Proposiciones y varios: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Se propone una jornada de limpieza y mantenimiento de los equipos de laboratorio de la IERS.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10:00 am se da por terminada la reunión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Tareas pendientes</w:t>
      </w:r>
    </w:p>
    <w:p w:rsidR="00000000" w:rsidDel="00000000" w:rsidP="00000000" w:rsidRDefault="00000000" w:rsidRPr="00000000" w14:paraId="00000018">
      <w:pPr>
        <w:spacing w:line="276" w:lineRule="auto"/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Definir fecha siguiente reunión para proyecto residuos sólidos estudiantes grados noveno </w:t>
      </w:r>
    </w:p>
    <w:p w:rsidR="00000000" w:rsidDel="00000000" w:rsidP="00000000" w:rsidRDefault="00000000" w:rsidRPr="00000000" w14:paraId="00000019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Fecha: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19 de febrero de 2024</w:t>
      </w:r>
    </w:p>
    <w:p w:rsidR="00000000" w:rsidDel="00000000" w:rsidP="00000000" w:rsidRDefault="00000000" w:rsidRPr="00000000" w14:paraId="0000001B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Asistentes:</w:t>
      </w:r>
    </w:p>
    <w:p w:rsidR="00000000" w:rsidDel="00000000" w:rsidP="00000000" w:rsidRDefault="00000000" w:rsidRPr="00000000" w14:paraId="0000001D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Profesora Sandra Pulido</w:t>
      </w:r>
    </w:p>
    <w:p w:rsidR="00000000" w:rsidDel="00000000" w:rsidP="00000000" w:rsidRDefault="00000000" w:rsidRPr="00000000" w14:paraId="0000001E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Jimmy Alexander Vargas</w:t>
      </w:r>
    </w:p>
    <w:p w:rsidR="00000000" w:rsidDel="00000000" w:rsidP="00000000" w:rsidRDefault="00000000" w:rsidRPr="00000000" w14:paraId="0000001F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Ernesto Uscátegui Molano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26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360" w:firstLine="0"/>
        <w:rPr>
          <w:rFonts w:ascii="Arial" w:cs="Arial" w:eastAsia="Arial" w:hAnsi="Arial"/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Jimmy Alexander Vargas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Docente de Área Ciencias Naturales y Educación Ambiental</w:t>
      </w:r>
    </w:p>
    <w:p w:rsidR="00000000" w:rsidDel="00000000" w:rsidP="00000000" w:rsidRDefault="00000000" w:rsidRPr="00000000" w14:paraId="0000002A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Anexos: </w:t>
      </w:r>
    </w:p>
    <w:p w:rsidR="00000000" w:rsidDel="00000000" w:rsidP="00000000" w:rsidRDefault="00000000" w:rsidRPr="00000000" w14:paraId="0000002C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5612130" cy="8382000"/>
            <wp:effectExtent b="0" l="0" r="0" t="0"/>
            <wp:docPr id="16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38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5612130" cy="8407400"/>
            <wp:effectExtent b="0" l="0" r="0" t="0"/>
            <wp:docPr id="1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407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5612130" cy="8229600"/>
            <wp:effectExtent b="0" l="0" r="0" t="0"/>
            <wp:docPr id="15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22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jpg"/><Relationship Id="rId10" Type="http://schemas.openxmlformats.org/officeDocument/2006/relationships/image" Target="media/image4.jpg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eNf1OwfGPFOuBgrEjy96eKzp4A==">CgMxLjAyCGguZ2pkZ3hzOAByITFJdnNtY0dqQnN6djY4V2V6dW4yRVptdWVpWml3TjU4SQ==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